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387"/>
      </w:tblGrid>
      <w:tr w:rsidR="00AF24C6" w:rsidRPr="006B4BBC" w:rsidTr="00271A26">
        <w:trPr>
          <w:trHeight w:val="286"/>
        </w:trPr>
        <w:tc>
          <w:tcPr>
            <w:tcW w:w="2977" w:type="dxa"/>
            <w:shd w:val="clear" w:color="auto" w:fill="auto"/>
            <w:noWrap/>
            <w:hideMark/>
          </w:tcPr>
          <w:p w:rsidR="00AF24C6" w:rsidRPr="006B4BBC" w:rsidRDefault="00AF24C6" w:rsidP="00271A26">
            <w:pPr>
              <w:rPr>
                <w:rFonts w:ascii="Tahoma" w:hAnsi="Tahoma" w:cs="Tahoma"/>
                <w:szCs w:val="22"/>
                <w:lang w:val="es-EC"/>
              </w:rPr>
            </w:pPr>
            <w:bookmarkStart w:id="0" w:name="_GoBack" w:colFirst="0" w:colLast="0"/>
            <w:r w:rsidRPr="006B4BBC">
              <w:rPr>
                <w:rFonts w:ascii="Tahoma" w:hAnsi="Tahoma" w:cs="Tahoma"/>
                <w:szCs w:val="22"/>
                <w:lang w:val="es-EC"/>
              </w:rPr>
              <w:t>Lugar y fecha:</w:t>
            </w:r>
          </w:p>
        </w:tc>
        <w:tc>
          <w:tcPr>
            <w:tcW w:w="5387" w:type="dxa"/>
            <w:shd w:val="clear" w:color="auto" w:fill="EEECE1"/>
          </w:tcPr>
          <w:p w:rsidR="00AF24C6" w:rsidRPr="006B4BBC" w:rsidRDefault="00AF24C6" w:rsidP="00271A26">
            <w:pPr>
              <w:rPr>
                <w:rFonts w:ascii="Tahoma" w:hAnsi="Tahoma" w:cs="Tahoma"/>
                <w:szCs w:val="22"/>
                <w:lang w:val="es-EC"/>
              </w:rPr>
            </w:pPr>
          </w:p>
        </w:tc>
      </w:tr>
      <w:bookmarkEnd w:id="0"/>
    </w:tbl>
    <w:p w:rsidR="00AF24C6" w:rsidRPr="00170220" w:rsidRDefault="00AF24C6" w:rsidP="00AF24C6">
      <w:pPr>
        <w:ind w:right="-489"/>
        <w:jc w:val="both"/>
        <w:rPr>
          <w:rFonts w:ascii="Tahoma" w:hAnsi="Tahoma" w:cs="Tahoma"/>
          <w:sz w:val="22"/>
          <w:szCs w:val="22"/>
          <w:lang w:val="es-EC"/>
        </w:rPr>
      </w:pPr>
    </w:p>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bookmarkStart w:id="1" w:name="_Hlk46255096"/>
      <w:r w:rsidRPr="00170220">
        <w:rPr>
          <w:rFonts w:ascii="Tahoma" w:hAnsi="Tahoma" w:cs="Tahoma"/>
          <w:b/>
          <w:bCs/>
        </w:rPr>
        <w:t>DATOS DE LA PERSONA NATURAL O JURIDICA CALIFICADA</w:t>
      </w:r>
    </w:p>
    <w:p w:rsidR="00AF24C6" w:rsidRPr="00170220" w:rsidRDefault="00AF24C6" w:rsidP="00AF24C6">
      <w:pPr>
        <w:ind w:right="-489"/>
        <w:rPr>
          <w:rFonts w:ascii="Tahoma" w:hAnsi="Tahoma" w:cs="Tahoma"/>
          <w:b/>
          <w:sz w:val="22"/>
          <w:szCs w:val="22"/>
          <w:lang w:val="es-EC"/>
        </w:rPr>
      </w:pPr>
    </w:p>
    <w:tbl>
      <w:tblPr>
        <w:tblW w:w="836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387"/>
      </w:tblGrid>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Nombre/ Razón Social</w:t>
            </w:r>
          </w:p>
        </w:tc>
        <w:tc>
          <w:tcPr>
            <w:tcW w:w="5387" w:type="dxa"/>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Código de Calificación</w:t>
            </w:r>
          </w:p>
        </w:tc>
        <w:tc>
          <w:tcPr>
            <w:tcW w:w="5387" w:type="dxa"/>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Categoría</w:t>
            </w:r>
          </w:p>
        </w:tc>
        <w:tc>
          <w:tcPr>
            <w:tcW w:w="5387" w:type="dxa"/>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286"/>
        </w:trPr>
        <w:tc>
          <w:tcPr>
            <w:tcW w:w="2977"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Actividad</w:t>
            </w:r>
          </w:p>
        </w:tc>
        <w:tc>
          <w:tcPr>
            <w:tcW w:w="5387" w:type="dxa"/>
            <w:shd w:val="clear" w:color="auto" w:fill="EEECE1"/>
          </w:tcPr>
          <w:p w:rsidR="00AF24C6" w:rsidRPr="006B4BBC" w:rsidRDefault="00AF24C6" w:rsidP="00271A26">
            <w:pPr>
              <w:rPr>
                <w:rFonts w:ascii="Tahoma" w:hAnsi="Tahoma" w:cs="Tahoma"/>
                <w:szCs w:val="22"/>
                <w:lang w:val="es-EC"/>
              </w:rPr>
            </w:pPr>
          </w:p>
        </w:tc>
      </w:tr>
    </w:tbl>
    <w:p w:rsidR="00AF24C6" w:rsidRPr="00170220" w:rsidRDefault="00AF24C6" w:rsidP="00AF24C6">
      <w:pPr>
        <w:ind w:right="-489"/>
        <w:rPr>
          <w:rFonts w:ascii="Tahoma" w:hAnsi="Tahoma" w:cs="Tahoma"/>
          <w:b/>
          <w:sz w:val="22"/>
          <w:szCs w:val="22"/>
          <w:lang w:val="es-EC"/>
        </w:rPr>
      </w:pPr>
    </w:p>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r w:rsidRPr="00170220">
        <w:rPr>
          <w:rFonts w:ascii="Tahoma" w:hAnsi="Tahoma" w:cs="Tahoma"/>
          <w:b/>
          <w:bCs/>
        </w:rPr>
        <w:t>DATOS DEL REPRESENTANTE TÉCNICO SALIENTE</w:t>
      </w:r>
    </w:p>
    <w:p w:rsidR="00AF24C6" w:rsidRPr="00170220" w:rsidRDefault="00AF24C6" w:rsidP="00AF24C6">
      <w:pPr>
        <w:pStyle w:val="Prrafodelista"/>
        <w:ind w:left="426"/>
        <w:rPr>
          <w:rFonts w:ascii="Tahoma" w:hAnsi="Tahoma" w:cs="Tahoma"/>
          <w:b/>
          <w:bCs/>
        </w:rPr>
      </w:pP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5387"/>
      </w:tblGrid>
      <w:tr w:rsidR="00AF24C6" w:rsidRPr="006B4BBC" w:rsidTr="00271A26">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lang w:val="es-EC"/>
              </w:rPr>
            </w:pPr>
            <w:r w:rsidRPr="006B4BBC">
              <w:rPr>
                <w:rFonts w:ascii="Tahoma" w:hAnsi="Tahoma" w:cs="Tahoma"/>
                <w:szCs w:val="22"/>
                <w:lang w:val="es-EC"/>
              </w:rPr>
              <w:t>Apellidos y Nombres</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lang w:val="es-EC"/>
              </w:rPr>
            </w:pPr>
          </w:p>
        </w:tc>
      </w:tr>
      <w:tr w:rsidR="00AF24C6" w:rsidRPr="006B4BBC" w:rsidTr="00271A26">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lang w:val="es-EC"/>
              </w:rPr>
            </w:pPr>
            <w:r w:rsidRPr="006B4BBC">
              <w:rPr>
                <w:rFonts w:ascii="Tahoma" w:hAnsi="Tahoma" w:cs="Tahoma"/>
                <w:szCs w:val="22"/>
                <w:lang w:val="es-EC"/>
              </w:rPr>
              <w:t>Cédula /Pasaporte</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lang w:val="es-EC"/>
              </w:rPr>
            </w:pPr>
          </w:p>
        </w:tc>
      </w:tr>
      <w:tr w:rsidR="00AF24C6" w:rsidRPr="006B4BBC" w:rsidTr="00271A26">
        <w:tc>
          <w:tcPr>
            <w:tcW w:w="2972"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b/>
                <w:szCs w:val="22"/>
                <w:lang w:val="es-EC"/>
              </w:rPr>
            </w:pPr>
            <w:r w:rsidRPr="006B4BBC">
              <w:rPr>
                <w:rFonts w:ascii="Tahoma" w:hAnsi="Tahoma" w:cs="Tahoma"/>
                <w:b/>
                <w:szCs w:val="22"/>
                <w:lang w:val="es-EC"/>
              </w:rPr>
              <w:t>FECHA DE SALIDA</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lang w:val="es-EC"/>
              </w:rPr>
            </w:pPr>
          </w:p>
        </w:tc>
      </w:tr>
    </w:tbl>
    <w:p w:rsidR="00AF24C6" w:rsidRPr="00170220" w:rsidRDefault="00AF24C6" w:rsidP="00AF24C6">
      <w:pPr>
        <w:pStyle w:val="Prrafodelista"/>
        <w:ind w:left="426"/>
        <w:rPr>
          <w:rFonts w:ascii="Tahoma" w:hAnsi="Tahoma" w:cs="Tahoma"/>
          <w:b/>
          <w:bCs/>
        </w:rPr>
      </w:pPr>
    </w:p>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r w:rsidRPr="00170220">
        <w:rPr>
          <w:rFonts w:ascii="Tahoma" w:hAnsi="Tahoma" w:cs="Tahoma"/>
          <w:b/>
          <w:bCs/>
        </w:rPr>
        <w:t xml:space="preserve"> INFORMACIÓN DEL REPRESENTANTE TECNICO ENTRANTE</w:t>
      </w:r>
    </w:p>
    <w:p w:rsidR="00AF24C6" w:rsidRPr="00170220" w:rsidRDefault="00AF24C6" w:rsidP="00AF24C6">
      <w:pPr>
        <w:pStyle w:val="Prrafodelista"/>
        <w:rPr>
          <w:rFonts w:ascii="Tahoma" w:hAnsi="Tahoma" w:cs="Tahoma"/>
          <w:b/>
          <w:bCs/>
        </w:rPr>
      </w:pPr>
    </w:p>
    <w:p w:rsidR="00AF24C6" w:rsidRPr="00170220" w:rsidRDefault="00AF24C6" w:rsidP="00AF24C6">
      <w:pPr>
        <w:pStyle w:val="Prrafodelista"/>
        <w:widowControl w:val="0"/>
        <w:numPr>
          <w:ilvl w:val="1"/>
          <w:numId w:val="47"/>
        </w:numPr>
        <w:autoSpaceDE w:val="0"/>
        <w:autoSpaceDN w:val="0"/>
        <w:spacing w:after="0" w:line="240" w:lineRule="auto"/>
        <w:contextualSpacing w:val="0"/>
        <w:rPr>
          <w:rFonts w:ascii="Tahoma" w:hAnsi="Tahoma" w:cs="Tahoma"/>
          <w:b/>
          <w:bCs/>
        </w:rPr>
      </w:pPr>
      <w:r w:rsidRPr="00170220">
        <w:rPr>
          <w:rFonts w:ascii="Tahoma" w:hAnsi="Tahoma" w:cs="Tahoma"/>
          <w:b/>
          <w:bCs/>
        </w:rPr>
        <w:t>DATOS GENERALES</w:t>
      </w:r>
    </w:p>
    <w:bookmarkEnd w:id="1"/>
    <w:p w:rsidR="00AF24C6" w:rsidRPr="00170220" w:rsidRDefault="00AF24C6" w:rsidP="00AF24C6">
      <w:pPr>
        <w:ind w:right="-489"/>
        <w:rPr>
          <w:rFonts w:ascii="Tahoma" w:hAnsi="Tahoma" w:cs="Tahoma"/>
          <w:b/>
          <w:sz w:val="22"/>
          <w:szCs w:val="22"/>
          <w:lang w:val="es-EC"/>
        </w:rPr>
      </w:pP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2542"/>
        <w:gridCol w:w="1467"/>
        <w:gridCol w:w="1123"/>
      </w:tblGrid>
      <w:tr w:rsidR="00AF24C6" w:rsidRPr="006B4BBC" w:rsidTr="00271A26">
        <w:tc>
          <w:tcPr>
            <w:tcW w:w="8359" w:type="dxa"/>
            <w:gridSpan w:val="4"/>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jc w:val="center"/>
              <w:rPr>
                <w:rFonts w:ascii="Tahoma" w:eastAsia="Calibri" w:hAnsi="Tahoma" w:cs="Tahoma"/>
                <w:b/>
                <w:szCs w:val="22"/>
              </w:rPr>
            </w:pPr>
            <w:r w:rsidRPr="006B4BBC">
              <w:rPr>
                <w:rFonts w:ascii="Tahoma" w:hAnsi="Tahoma" w:cs="Tahoma"/>
                <w:b/>
                <w:szCs w:val="22"/>
              </w:rPr>
              <w:t>Datos Requeridos</w:t>
            </w: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Nombres y Apellidos</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Cédula /Pasaporte</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Título Profesional</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Registro SENESCYT</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Dirección del domicilio</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Referencia</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Provincia </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Cantón</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jc w:val="both"/>
              <w:rPr>
                <w:rFonts w:ascii="Tahoma" w:hAnsi="Tahoma" w:cs="Tahoma"/>
                <w:szCs w:val="22"/>
              </w:rPr>
            </w:pPr>
            <w:r w:rsidRPr="006B4BBC">
              <w:rPr>
                <w:rFonts w:ascii="Tahoma" w:hAnsi="Tahoma" w:cs="Tahoma"/>
                <w:szCs w:val="22"/>
              </w:rPr>
              <w:t>Parroquia</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b/>
                <w:szCs w:val="22"/>
              </w:rPr>
            </w:pPr>
            <w:r w:rsidRPr="006B4BBC">
              <w:rPr>
                <w:rFonts w:ascii="Tahoma" w:hAnsi="Tahoma" w:cs="Tahoma"/>
                <w:szCs w:val="22"/>
              </w:rPr>
              <w:t>Fecha de Contrato/Nombramiento</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Correo-e</w:t>
            </w:r>
          </w:p>
        </w:tc>
        <w:tc>
          <w:tcPr>
            <w:tcW w:w="5132" w:type="dxa"/>
            <w:gridSpan w:val="3"/>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r w:rsidR="00AF24C6" w:rsidRPr="006B4BBC" w:rsidTr="00271A26">
        <w:tc>
          <w:tcPr>
            <w:tcW w:w="322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Teléfono trabajo</w:t>
            </w:r>
          </w:p>
        </w:tc>
        <w:tc>
          <w:tcPr>
            <w:tcW w:w="2542"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c>
          <w:tcPr>
            <w:tcW w:w="1467" w:type="dxa"/>
            <w:tcBorders>
              <w:top w:val="single" w:sz="4" w:space="0" w:color="BFBFBF"/>
              <w:left w:val="single" w:sz="4" w:space="0" w:color="BFBFBF"/>
              <w:bottom w:val="single" w:sz="4" w:space="0" w:color="BFBFBF"/>
              <w:right w:val="single" w:sz="4" w:space="0" w:color="BFBFBF"/>
            </w:tcBorders>
            <w:shd w:val="clear" w:color="auto" w:fill="auto"/>
            <w:hideMark/>
          </w:tcPr>
          <w:p w:rsidR="00AF24C6" w:rsidRPr="006B4BBC" w:rsidRDefault="00AF24C6" w:rsidP="00271A26">
            <w:pPr>
              <w:ind w:right="-488"/>
              <w:rPr>
                <w:rFonts w:ascii="Tahoma" w:eastAsia="Calibri" w:hAnsi="Tahoma" w:cs="Tahoma"/>
                <w:szCs w:val="22"/>
              </w:rPr>
            </w:pPr>
            <w:r w:rsidRPr="006B4BBC">
              <w:rPr>
                <w:rFonts w:ascii="Tahoma" w:hAnsi="Tahoma" w:cs="Tahoma"/>
                <w:szCs w:val="22"/>
              </w:rPr>
              <w:t>Celular</w:t>
            </w:r>
          </w:p>
        </w:tc>
        <w:tc>
          <w:tcPr>
            <w:tcW w:w="1123" w:type="dxa"/>
            <w:tcBorders>
              <w:top w:val="single" w:sz="4" w:space="0" w:color="BFBFBF"/>
              <w:left w:val="single" w:sz="4" w:space="0" w:color="BFBFBF"/>
              <w:bottom w:val="single" w:sz="4" w:space="0" w:color="BFBFBF"/>
              <w:right w:val="single" w:sz="4" w:space="0" w:color="BFBFBF"/>
            </w:tcBorders>
            <w:shd w:val="clear" w:color="auto" w:fill="auto"/>
          </w:tcPr>
          <w:p w:rsidR="00AF24C6" w:rsidRPr="006B4BBC" w:rsidRDefault="00AF24C6" w:rsidP="00271A26">
            <w:pPr>
              <w:ind w:right="-488"/>
              <w:rPr>
                <w:rFonts w:ascii="Tahoma" w:eastAsia="Calibri" w:hAnsi="Tahoma" w:cs="Tahoma"/>
                <w:szCs w:val="22"/>
              </w:rPr>
            </w:pPr>
          </w:p>
        </w:tc>
      </w:tr>
    </w:tbl>
    <w:p w:rsidR="00AF24C6" w:rsidRPr="00170220" w:rsidRDefault="00AF24C6" w:rsidP="00AF24C6">
      <w:pPr>
        <w:ind w:right="-489"/>
        <w:rPr>
          <w:rFonts w:ascii="Tahoma" w:hAnsi="Tahoma" w:cs="Tahoma"/>
          <w:b/>
          <w:sz w:val="22"/>
          <w:szCs w:val="22"/>
          <w:lang w:val="es-EC"/>
        </w:rPr>
      </w:pPr>
    </w:p>
    <w:p w:rsidR="00AF24C6" w:rsidRPr="00170220" w:rsidRDefault="00AF24C6" w:rsidP="00AF24C6">
      <w:pPr>
        <w:pStyle w:val="Prrafodelista"/>
        <w:widowControl w:val="0"/>
        <w:numPr>
          <w:ilvl w:val="1"/>
          <w:numId w:val="47"/>
        </w:numPr>
        <w:autoSpaceDE w:val="0"/>
        <w:autoSpaceDN w:val="0"/>
        <w:spacing w:after="0" w:line="240" w:lineRule="auto"/>
        <w:contextualSpacing w:val="0"/>
        <w:rPr>
          <w:rFonts w:ascii="Tahoma" w:hAnsi="Tahoma" w:cs="Tahoma"/>
          <w:b/>
          <w:bCs/>
        </w:rPr>
      </w:pPr>
      <w:r w:rsidRPr="00170220">
        <w:rPr>
          <w:rFonts w:ascii="Tahoma" w:hAnsi="Tahoma" w:cs="Tahoma"/>
          <w:b/>
          <w:bCs/>
        </w:rPr>
        <w:t>CODIGO DE REGISTRO DE REPRESENTANTE TECNICO ENTRANTE</w:t>
      </w:r>
    </w:p>
    <w:p w:rsidR="00AF24C6" w:rsidRPr="00170220" w:rsidRDefault="00AF24C6" w:rsidP="00AF24C6">
      <w:pPr>
        <w:pStyle w:val="Prrafodelista"/>
        <w:ind w:left="426"/>
        <w:rPr>
          <w:rFonts w:ascii="Tahoma" w:hAnsi="Tahoma" w:cs="Tahoma"/>
          <w:b/>
          <w:bCs/>
        </w:rPr>
      </w:pPr>
    </w:p>
    <w:tbl>
      <w:tblPr>
        <w:tblW w:w="734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11"/>
        <w:gridCol w:w="964"/>
        <w:gridCol w:w="2268"/>
      </w:tblGrid>
      <w:tr w:rsidR="00AF24C6" w:rsidRPr="006B4BBC" w:rsidTr="00271A26">
        <w:trPr>
          <w:trHeight w:val="286"/>
        </w:trPr>
        <w:tc>
          <w:tcPr>
            <w:tcW w:w="4111" w:type="dxa"/>
            <w:vMerge w:val="restart"/>
            <w:shd w:val="clear" w:color="auto" w:fill="auto"/>
            <w:noWrap/>
          </w:tcPr>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Dispone de Código de Registro de </w:t>
            </w:r>
          </w:p>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Representante Técnico aprobado </w:t>
            </w:r>
          </w:p>
          <w:p w:rsidR="00AF24C6" w:rsidRPr="006B4BBC" w:rsidRDefault="00AF24C6" w:rsidP="00271A26">
            <w:pPr>
              <w:ind w:right="-488"/>
              <w:jc w:val="both"/>
              <w:rPr>
                <w:rFonts w:ascii="Tahoma" w:hAnsi="Tahoma" w:cs="Tahoma"/>
                <w:szCs w:val="22"/>
              </w:rPr>
            </w:pPr>
            <w:r w:rsidRPr="006B4BBC">
              <w:rPr>
                <w:rFonts w:ascii="Tahoma" w:hAnsi="Tahoma" w:cs="Tahoma"/>
                <w:szCs w:val="22"/>
              </w:rPr>
              <w:t>por el MDI</w:t>
            </w:r>
          </w:p>
        </w:tc>
        <w:tc>
          <w:tcPr>
            <w:tcW w:w="3232" w:type="dxa"/>
            <w:gridSpan w:val="2"/>
            <w:shd w:val="clear" w:color="auto" w:fill="EEECE1"/>
          </w:tcPr>
          <w:p w:rsidR="00AF24C6" w:rsidRPr="006B4BBC" w:rsidRDefault="00AF24C6" w:rsidP="00271A26">
            <w:pPr>
              <w:jc w:val="center"/>
              <w:rPr>
                <w:rFonts w:ascii="Tahoma" w:hAnsi="Tahoma" w:cs="Tahoma"/>
                <w:szCs w:val="22"/>
                <w:lang w:val="es-EC"/>
              </w:rPr>
            </w:pPr>
            <w:r w:rsidRPr="006B4BBC">
              <w:rPr>
                <w:rFonts w:ascii="Tahoma" w:hAnsi="Tahoma" w:cs="Tahoma"/>
                <w:szCs w:val="22"/>
                <w:lang w:val="es-EC"/>
              </w:rPr>
              <w:t>Marque con una X</w:t>
            </w:r>
          </w:p>
          <w:p w:rsidR="00AF24C6" w:rsidRPr="006B4BBC" w:rsidRDefault="00AF24C6" w:rsidP="00271A26">
            <w:pPr>
              <w:jc w:val="center"/>
              <w:rPr>
                <w:rFonts w:ascii="Tahoma" w:hAnsi="Tahoma" w:cs="Tahoma"/>
                <w:szCs w:val="22"/>
                <w:lang w:val="es-EC"/>
              </w:rPr>
            </w:pPr>
          </w:p>
        </w:tc>
      </w:tr>
      <w:tr w:rsidR="00AF24C6" w:rsidRPr="006B4BBC" w:rsidTr="00271A26">
        <w:trPr>
          <w:trHeight w:val="292"/>
        </w:trPr>
        <w:tc>
          <w:tcPr>
            <w:tcW w:w="4111" w:type="dxa"/>
            <w:vMerge/>
            <w:shd w:val="clear" w:color="auto" w:fill="auto"/>
            <w:noWrap/>
          </w:tcPr>
          <w:p w:rsidR="00AF24C6" w:rsidRPr="006B4BBC" w:rsidRDefault="00AF24C6" w:rsidP="00271A26">
            <w:pPr>
              <w:ind w:right="-488"/>
              <w:jc w:val="both"/>
              <w:rPr>
                <w:rFonts w:ascii="Tahoma" w:hAnsi="Tahoma" w:cs="Tahoma"/>
                <w:szCs w:val="22"/>
              </w:rPr>
            </w:pPr>
          </w:p>
        </w:tc>
        <w:tc>
          <w:tcPr>
            <w:tcW w:w="964"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SI (    )</w:t>
            </w:r>
          </w:p>
        </w:tc>
        <w:tc>
          <w:tcPr>
            <w:tcW w:w="2268"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NO    (       )</w:t>
            </w:r>
          </w:p>
          <w:p w:rsidR="00AF24C6" w:rsidRPr="006B4BBC" w:rsidRDefault="00AF24C6" w:rsidP="00271A26">
            <w:pPr>
              <w:rPr>
                <w:rFonts w:ascii="Tahoma" w:hAnsi="Tahoma" w:cs="Tahoma"/>
                <w:szCs w:val="22"/>
                <w:lang w:val="es-EC"/>
              </w:rPr>
            </w:pPr>
          </w:p>
        </w:tc>
      </w:tr>
      <w:tr w:rsidR="00AF24C6" w:rsidRPr="006B4BBC" w:rsidTr="00271A26">
        <w:trPr>
          <w:trHeight w:val="286"/>
        </w:trPr>
        <w:tc>
          <w:tcPr>
            <w:tcW w:w="4111" w:type="dxa"/>
            <w:shd w:val="clear" w:color="auto" w:fill="auto"/>
            <w:noWrap/>
            <w:hideMark/>
          </w:tcPr>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No. Código de Registro de </w:t>
            </w:r>
          </w:p>
          <w:p w:rsidR="00AF24C6" w:rsidRPr="006B4BBC" w:rsidRDefault="00AF24C6" w:rsidP="00271A26">
            <w:pPr>
              <w:ind w:right="-488"/>
              <w:jc w:val="both"/>
              <w:rPr>
                <w:rFonts w:ascii="Tahoma" w:hAnsi="Tahoma" w:cs="Tahoma"/>
                <w:szCs w:val="22"/>
              </w:rPr>
            </w:pPr>
            <w:r w:rsidRPr="006B4BBC">
              <w:rPr>
                <w:rFonts w:ascii="Tahoma" w:hAnsi="Tahoma" w:cs="Tahoma"/>
                <w:szCs w:val="22"/>
              </w:rPr>
              <w:t xml:space="preserve">Representante Técnico aprobado </w:t>
            </w:r>
          </w:p>
          <w:p w:rsidR="00AF24C6" w:rsidRPr="006B4BBC" w:rsidRDefault="00AF24C6" w:rsidP="00271A26">
            <w:pPr>
              <w:rPr>
                <w:rFonts w:ascii="Tahoma" w:hAnsi="Tahoma" w:cs="Tahoma"/>
                <w:szCs w:val="22"/>
                <w:lang w:val="es-EC"/>
              </w:rPr>
            </w:pPr>
            <w:r w:rsidRPr="006B4BBC">
              <w:rPr>
                <w:rFonts w:ascii="Tahoma" w:hAnsi="Tahoma" w:cs="Tahoma"/>
                <w:szCs w:val="22"/>
              </w:rPr>
              <w:lastRenderedPageBreak/>
              <w:t>por el MDI</w:t>
            </w:r>
          </w:p>
        </w:tc>
        <w:tc>
          <w:tcPr>
            <w:tcW w:w="3232" w:type="dxa"/>
            <w:gridSpan w:val="2"/>
            <w:shd w:val="clear" w:color="auto" w:fill="EEECE1"/>
          </w:tcPr>
          <w:p w:rsidR="00AF24C6" w:rsidRPr="006B4BBC" w:rsidRDefault="00AF24C6" w:rsidP="00271A26">
            <w:pPr>
              <w:rPr>
                <w:rFonts w:ascii="Tahoma" w:hAnsi="Tahoma" w:cs="Tahoma"/>
                <w:szCs w:val="22"/>
                <w:lang w:val="es-EC"/>
              </w:rPr>
            </w:pPr>
          </w:p>
        </w:tc>
      </w:tr>
      <w:tr w:rsidR="00AF24C6" w:rsidRPr="006B4BBC" w:rsidTr="00271A26">
        <w:trPr>
          <w:trHeight w:val="485"/>
        </w:trPr>
        <w:tc>
          <w:tcPr>
            <w:tcW w:w="4111" w:type="dxa"/>
            <w:shd w:val="clear" w:color="auto" w:fill="auto"/>
            <w:noWrap/>
          </w:tcPr>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lastRenderedPageBreak/>
              <w:t xml:space="preserve">Fecha de emisión del Código de </w:t>
            </w:r>
          </w:p>
          <w:p w:rsidR="00AF24C6" w:rsidRPr="006B4BBC" w:rsidRDefault="00AF24C6" w:rsidP="00271A26">
            <w:pPr>
              <w:ind w:right="-489"/>
              <w:jc w:val="both"/>
              <w:rPr>
                <w:rFonts w:ascii="Tahoma" w:hAnsi="Tahoma" w:cs="Tahoma"/>
                <w:szCs w:val="22"/>
                <w:lang w:val="es-EC"/>
              </w:rPr>
            </w:pPr>
            <w:r w:rsidRPr="006B4BBC">
              <w:rPr>
                <w:rFonts w:ascii="Tahoma" w:hAnsi="Tahoma" w:cs="Tahoma"/>
                <w:szCs w:val="22"/>
                <w:lang w:val="es-EC"/>
              </w:rPr>
              <w:t>Registro de Representante Técnico</w:t>
            </w:r>
          </w:p>
        </w:tc>
        <w:tc>
          <w:tcPr>
            <w:tcW w:w="3232" w:type="dxa"/>
            <w:gridSpan w:val="2"/>
            <w:shd w:val="clear" w:color="auto" w:fill="EEECE1"/>
          </w:tcPr>
          <w:p w:rsidR="00AF24C6" w:rsidRPr="006B4BBC" w:rsidRDefault="00AF24C6" w:rsidP="00271A26">
            <w:pPr>
              <w:rPr>
                <w:rFonts w:ascii="Tahoma" w:hAnsi="Tahoma" w:cs="Tahoma"/>
                <w:szCs w:val="22"/>
                <w:lang w:val="es-EC"/>
              </w:rPr>
            </w:pPr>
          </w:p>
        </w:tc>
      </w:tr>
    </w:tbl>
    <w:p w:rsidR="00AF24C6" w:rsidRPr="00170220" w:rsidRDefault="00AF24C6" w:rsidP="00AF24C6">
      <w:pPr>
        <w:pStyle w:val="Prrafodelista"/>
        <w:ind w:left="0"/>
        <w:jc w:val="both"/>
        <w:rPr>
          <w:rFonts w:ascii="Tahoma" w:hAnsi="Tahoma" w:cs="Tahoma"/>
          <w:b/>
          <w:bCs/>
          <w:color w:val="1F497D"/>
          <w:sz w:val="18"/>
        </w:rPr>
      </w:pPr>
    </w:p>
    <w:p w:rsidR="00AF24C6" w:rsidRPr="00170220" w:rsidRDefault="00AF24C6" w:rsidP="00AF24C6">
      <w:pPr>
        <w:pStyle w:val="Prrafodelista"/>
        <w:ind w:left="0"/>
        <w:jc w:val="both"/>
        <w:rPr>
          <w:rFonts w:ascii="Tahoma" w:hAnsi="Tahoma" w:cs="Tahoma"/>
          <w:b/>
          <w:bCs/>
          <w:sz w:val="18"/>
        </w:rPr>
      </w:pPr>
      <w:r w:rsidRPr="00170220">
        <w:rPr>
          <w:rFonts w:ascii="Tahoma" w:hAnsi="Tahoma" w:cs="Tahoma"/>
          <w:b/>
          <w:bCs/>
          <w:color w:val="1F497D"/>
          <w:sz w:val="18"/>
        </w:rPr>
        <w:t xml:space="preserve">*Si el profesional no dispone de código de Registro Aprobado por el </w:t>
      </w:r>
      <w:r>
        <w:rPr>
          <w:rFonts w:ascii="Tahoma" w:hAnsi="Tahoma" w:cs="Tahoma"/>
          <w:b/>
          <w:bCs/>
          <w:color w:val="1F497D"/>
          <w:sz w:val="18"/>
        </w:rPr>
        <w:t>MDI</w:t>
      </w:r>
      <w:r w:rsidRPr="00170220">
        <w:rPr>
          <w:rFonts w:ascii="Tahoma" w:hAnsi="Tahoma" w:cs="Tahoma"/>
          <w:b/>
          <w:bCs/>
          <w:color w:val="1F497D"/>
          <w:sz w:val="18"/>
        </w:rPr>
        <w:t xml:space="preserve"> debe adjuntar el formulario Código: FO-DCSC-UE-0041</w:t>
      </w:r>
    </w:p>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widowControl w:val="0"/>
        <w:numPr>
          <w:ilvl w:val="1"/>
          <w:numId w:val="47"/>
        </w:numPr>
        <w:autoSpaceDE w:val="0"/>
        <w:autoSpaceDN w:val="0"/>
        <w:spacing w:after="0" w:line="240" w:lineRule="auto"/>
        <w:contextualSpacing w:val="0"/>
        <w:rPr>
          <w:rFonts w:ascii="Tahoma" w:hAnsi="Tahoma" w:cs="Tahoma"/>
          <w:b/>
          <w:bCs/>
        </w:rPr>
      </w:pPr>
      <w:r w:rsidRPr="00170220">
        <w:rPr>
          <w:rFonts w:ascii="Tahoma" w:hAnsi="Tahoma" w:cs="Tahoma"/>
          <w:b/>
          <w:bCs/>
        </w:rPr>
        <w:t>DATOS DE LA VINCULACIÓN DEL REPRESENTANTE TECNICO CON LA PERSONA CALIFICADA A REPRESENTAR</w:t>
      </w:r>
    </w:p>
    <w:p w:rsidR="00AF24C6" w:rsidRPr="00170220" w:rsidRDefault="00AF24C6" w:rsidP="00AF24C6">
      <w:pPr>
        <w:pStyle w:val="Prrafodelista"/>
        <w:rPr>
          <w:rFonts w:ascii="Tahoma" w:hAnsi="Tahoma" w:cs="Tahoma"/>
          <w:b/>
          <w:bCs/>
        </w:rPr>
      </w:pPr>
    </w:p>
    <w:p w:rsidR="00AF24C6" w:rsidRPr="00170220" w:rsidRDefault="00AF24C6" w:rsidP="00AF24C6">
      <w:pPr>
        <w:pStyle w:val="Prrafodelista"/>
        <w:rPr>
          <w:rFonts w:ascii="Tahoma" w:hAnsi="Tahoma" w:cs="Tahoma"/>
          <w:b/>
          <w:bCs/>
        </w:rPr>
      </w:pPr>
    </w:p>
    <w:tbl>
      <w:tblPr>
        <w:tblW w:w="649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0"/>
        <w:gridCol w:w="3402"/>
      </w:tblGrid>
      <w:tr w:rsidR="00AF24C6" w:rsidRPr="006B4BBC" w:rsidTr="00271A26">
        <w:trPr>
          <w:trHeight w:val="215"/>
          <w:jc w:val="center"/>
        </w:trPr>
        <w:tc>
          <w:tcPr>
            <w:tcW w:w="3090" w:type="dxa"/>
            <w:shd w:val="clear" w:color="auto" w:fill="EEECE1"/>
            <w:vAlign w:val="center"/>
          </w:tcPr>
          <w:p w:rsidR="00AF24C6" w:rsidRPr="006B4BBC" w:rsidRDefault="00AF24C6" w:rsidP="00271A26">
            <w:pPr>
              <w:pStyle w:val="Prrafodelista"/>
              <w:jc w:val="center"/>
              <w:rPr>
                <w:rFonts w:ascii="Tahoma" w:hAnsi="Tahoma" w:cs="Tahoma"/>
                <w:b/>
                <w:sz w:val="20"/>
              </w:rPr>
            </w:pPr>
          </w:p>
          <w:p w:rsidR="00AF24C6" w:rsidRPr="006B4BBC" w:rsidRDefault="00AF24C6" w:rsidP="00271A26">
            <w:pPr>
              <w:pStyle w:val="Prrafodelista"/>
              <w:jc w:val="center"/>
              <w:rPr>
                <w:rFonts w:ascii="Tahoma" w:hAnsi="Tahoma" w:cs="Tahoma"/>
                <w:b/>
                <w:sz w:val="20"/>
              </w:rPr>
            </w:pPr>
            <w:r w:rsidRPr="006B4BBC">
              <w:rPr>
                <w:rFonts w:ascii="Tahoma" w:hAnsi="Tahoma" w:cs="Tahoma"/>
                <w:b/>
                <w:sz w:val="20"/>
              </w:rPr>
              <w:t>Tipo de Contrato</w:t>
            </w:r>
          </w:p>
          <w:p w:rsidR="00AF24C6" w:rsidRPr="006B4BBC" w:rsidRDefault="00AF24C6" w:rsidP="00271A26">
            <w:pPr>
              <w:spacing w:line="276" w:lineRule="auto"/>
              <w:jc w:val="center"/>
              <w:rPr>
                <w:rFonts w:ascii="Tahoma" w:hAnsi="Tahoma" w:cs="Tahoma"/>
                <w:b/>
                <w:szCs w:val="22"/>
                <w:lang w:val="es-EC"/>
              </w:rPr>
            </w:pPr>
          </w:p>
        </w:tc>
        <w:tc>
          <w:tcPr>
            <w:tcW w:w="3402" w:type="dxa"/>
            <w:shd w:val="clear" w:color="auto" w:fill="auto"/>
            <w:vAlign w:val="center"/>
          </w:tcPr>
          <w:p w:rsidR="00AF24C6" w:rsidRPr="006B4BBC" w:rsidRDefault="00AF24C6" w:rsidP="00271A26">
            <w:pPr>
              <w:spacing w:line="276" w:lineRule="auto"/>
              <w:jc w:val="center"/>
              <w:rPr>
                <w:rFonts w:ascii="Tahoma" w:hAnsi="Tahoma" w:cs="Tahoma"/>
                <w:b/>
                <w:szCs w:val="22"/>
                <w:lang w:val="es-EC"/>
              </w:rPr>
            </w:pPr>
            <w:r w:rsidRPr="006B4BBC">
              <w:rPr>
                <w:rFonts w:ascii="Tahoma" w:hAnsi="Tahoma" w:cs="Tahoma"/>
                <w:b/>
                <w:szCs w:val="22"/>
                <w:lang w:val="es-EC"/>
              </w:rPr>
              <w:t>Marque con una   X</w:t>
            </w:r>
          </w:p>
        </w:tc>
      </w:tr>
      <w:tr w:rsidR="00AF24C6" w:rsidRPr="006B4BBC" w:rsidTr="00271A26">
        <w:trPr>
          <w:trHeight w:val="292"/>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Indefinido</w:t>
            </w:r>
          </w:p>
        </w:tc>
        <w:tc>
          <w:tcPr>
            <w:tcW w:w="3402" w:type="dxa"/>
            <w:shd w:val="clear" w:color="auto" w:fill="auto"/>
          </w:tcPr>
          <w:p w:rsidR="00AF24C6" w:rsidRPr="006B4BBC" w:rsidRDefault="00AF24C6" w:rsidP="00271A26">
            <w:pPr>
              <w:rPr>
                <w:rFonts w:ascii="Tahoma" w:hAnsi="Tahoma" w:cs="Tahoma"/>
                <w:szCs w:val="22"/>
                <w:lang w:val="es-EC"/>
              </w:rPr>
            </w:pPr>
          </w:p>
        </w:tc>
      </w:tr>
      <w:tr w:rsidR="00AF24C6" w:rsidRPr="006B4BBC" w:rsidTr="00271A26">
        <w:trPr>
          <w:trHeight w:val="286"/>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Plazo fijo con jornada parcial permanente</w:t>
            </w:r>
          </w:p>
        </w:tc>
        <w:tc>
          <w:tcPr>
            <w:tcW w:w="3402" w:type="dxa"/>
            <w:shd w:val="clear" w:color="auto" w:fill="auto"/>
          </w:tcPr>
          <w:p w:rsidR="00AF24C6" w:rsidRPr="006B4BBC" w:rsidRDefault="00AF24C6" w:rsidP="00271A26">
            <w:pPr>
              <w:rPr>
                <w:rFonts w:ascii="Tahoma" w:hAnsi="Tahoma" w:cs="Tahoma"/>
                <w:szCs w:val="22"/>
                <w:lang w:val="es-EC"/>
              </w:rPr>
            </w:pPr>
          </w:p>
        </w:tc>
      </w:tr>
      <w:tr w:rsidR="00AF24C6" w:rsidRPr="006B4BBC" w:rsidTr="00271A26">
        <w:trPr>
          <w:trHeight w:val="309"/>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Eventual</w:t>
            </w:r>
          </w:p>
        </w:tc>
        <w:tc>
          <w:tcPr>
            <w:tcW w:w="3402" w:type="dxa"/>
            <w:shd w:val="clear" w:color="auto" w:fill="auto"/>
          </w:tcPr>
          <w:p w:rsidR="00AF24C6" w:rsidRPr="006B4BBC" w:rsidRDefault="00AF24C6" w:rsidP="00271A26">
            <w:pPr>
              <w:rPr>
                <w:rFonts w:ascii="Tahoma" w:hAnsi="Tahoma" w:cs="Tahoma"/>
                <w:szCs w:val="22"/>
                <w:lang w:val="es-EC"/>
              </w:rPr>
            </w:pPr>
          </w:p>
        </w:tc>
      </w:tr>
      <w:tr w:rsidR="00AF24C6" w:rsidRPr="006B4BBC" w:rsidTr="00271A26">
        <w:trPr>
          <w:trHeight w:val="286"/>
          <w:jc w:val="center"/>
        </w:trPr>
        <w:tc>
          <w:tcPr>
            <w:tcW w:w="3090" w:type="dxa"/>
            <w:shd w:val="clear" w:color="auto" w:fill="EEECE1"/>
          </w:tcPr>
          <w:p w:rsidR="00AF24C6" w:rsidRPr="006B4BBC" w:rsidRDefault="00AF24C6" w:rsidP="00271A26">
            <w:pPr>
              <w:rPr>
                <w:rFonts w:ascii="Tahoma" w:hAnsi="Tahoma" w:cs="Tahoma"/>
                <w:szCs w:val="22"/>
                <w:lang w:val="es-EC"/>
              </w:rPr>
            </w:pPr>
            <w:r w:rsidRPr="006B4BBC">
              <w:rPr>
                <w:rFonts w:ascii="Tahoma" w:hAnsi="Tahoma" w:cs="Tahoma"/>
                <w:szCs w:val="22"/>
                <w:lang w:val="es-EC"/>
              </w:rPr>
              <w:t>Servicios Profesionales</w:t>
            </w:r>
          </w:p>
        </w:tc>
        <w:tc>
          <w:tcPr>
            <w:tcW w:w="3402" w:type="dxa"/>
            <w:shd w:val="clear" w:color="auto" w:fill="auto"/>
          </w:tcPr>
          <w:p w:rsidR="00AF24C6" w:rsidRPr="006B4BBC" w:rsidRDefault="00AF24C6" w:rsidP="00271A26">
            <w:pPr>
              <w:rPr>
                <w:rFonts w:ascii="Tahoma" w:hAnsi="Tahoma" w:cs="Tahoma"/>
                <w:szCs w:val="22"/>
                <w:lang w:val="es-EC"/>
              </w:rPr>
            </w:pPr>
          </w:p>
        </w:tc>
      </w:tr>
    </w:tbl>
    <w:p w:rsidR="00AF24C6" w:rsidRPr="00170220" w:rsidRDefault="00AF24C6" w:rsidP="00AF24C6">
      <w:pPr>
        <w:pStyle w:val="Prrafodelista"/>
        <w:rPr>
          <w:rFonts w:ascii="Tahoma" w:hAnsi="Tahoma" w:cs="Tahoma"/>
          <w:b/>
          <w:bCs/>
        </w:rPr>
      </w:pPr>
    </w:p>
    <w:p w:rsidR="00AF24C6" w:rsidRPr="00170220" w:rsidRDefault="00AF24C6" w:rsidP="00AF24C6">
      <w:pPr>
        <w:pStyle w:val="Prrafodelista"/>
        <w:ind w:left="426"/>
        <w:rPr>
          <w:rFonts w:ascii="Tahoma" w:hAnsi="Tahoma" w:cs="Tahoma"/>
          <w:b/>
          <w:bCs/>
        </w:rPr>
      </w:pPr>
    </w:p>
    <w:tbl>
      <w:tblPr>
        <w:tblW w:w="649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98"/>
        <w:gridCol w:w="3294"/>
      </w:tblGrid>
      <w:tr w:rsidR="00AF24C6" w:rsidRPr="006B4BBC" w:rsidTr="00271A26">
        <w:trPr>
          <w:trHeight w:val="238"/>
          <w:jc w:val="center"/>
        </w:trPr>
        <w:tc>
          <w:tcPr>
            <w:tcW w:w="3198" w:type="dxa"/>
            <w:shd w:val="clear" w:color="auto" w:fill="EEECE1"/>
            <w:vAlign w:val="center"/>
          </w:tcPr>
          <w:p w:rsidR="00AF24C6" w:rsidRPr="006B4BBC" w:rsidRDefault="00AF24C6" w:rsidP="00271A26">
            <w:pPr>
              <w:pStyle w:val="Prrafodelista"/>
              <w:jc w:val="center"/>
              <w:rPr>
                <w:rFonts w:ascii="Tahoma" w:hAnsi="Tahoma" w:cs="Tahoma"/>
                <w:b/>
                <w:bCs/>
                <w:sz w:val="20"/>
              </w:rPr>
            </w:pPr>
          </w:p>
          <w:p w:rsidR="00AF24C6" w:rsidRPr="006B4BBC" w:rsidRDefault="00AF24C6" w:rsidP="00271A26">
            <w:pPr>
              <w:rPr>
                <w:rFonts w:ascii="Tahoma" w:hAnsi="Tahoma" w:cs="Tahoma"/>
                <w:b/>
                <w:szCs w:val="22"/>
                <w:lang w:val="es-EC"/>
              </w:rPr>
            </w:pPr>
            <w:r w:rsidRPr="006B4BBC">
              <w:rPr>
                <w:rFonts w:ascii="Tahoma" w:hAnsi="Tahoma" w:cs="Tahoma"/>
                <w:b/>
                <w:szCs w:val="22"/>
                <w:lang w:val="es-EC"/>
              </w:rPr>
              <w:t>Período de prueba</w:t>
            </w:r>
          </w:p>
          <w:p w:rsidR="00AF24C6" w:rsidRPr="006B4BBC" w:rsidRDefault="00AF24C6" w:rsidP="00271A26">
            <w:pPr>
              <w:jc w:val="center"/>
              <w:rPr>
                <w:rFonts w:ascii="Tahoma" w:hAnsi="Tahoma" w:cs="Tahoma"/>
                <w:b/>
                <w:bCs/>
                <w:szCs w:val="22"/>
                <w:lang w:val="es-EC"/>
              </w:rPr>
            </w:pPr>
          </w:p>
        </w:tc>
        <w:tc>
          <w:tcPr>
            <w:tcW w:w="3294" w:type="dxa"/>
            <w:shd w:val="clear" w:color="auto" w:fill="auto"/>
            <w:vAlign w:val="center"/>
          </w:tcPr>
          <w:p w:rsidR="00AF24C6" w:rsidRPr="006B4BBC" w:rsidRDefault="00AF24C6" w:rsidP="00271A26">
            <w:pPr>
              <w:rPr>
                <w:rFonts w:ascii="Tahoma" w:hAnsi="Tahoma" w:cs="Tahoma"/>
                <w:bCs/>
                <w:szCs w:val="22"/>
                <w:lang w:val="es-EC"/>
              </w:rPr>
            </w:pPr>
            <w:r w:rsidRPr="006B4BBC">
              <w:rPr>
                <w:rFonts w:ascii="Tahoma" w:hAnsi="Tahoma" w:cs="Tahoma"/>
                <w:bCs/>
                <w:szCs w:val="22"/>
                <w:lang w:val="es-EC"/>
              </w:rPr>
              <w:t xml:space="preserve">SI         </w:t>
            </w:r>
            <w:r w:rsidRPr="006B4BBC">
              <w:rPr>
                <w:rFonts w:ascii="Segoe UI Symbol" w:eastAsia="MS Mincho" w:hAnsi="Segoe UI Symbol" w:cs="Segoe UI Symbol"/>
                <w:color w:val="000000"/>
                <w:szCs w:val="22"/>
                <w:lang w:val="es-EC"/>
              </w:rPr>
              <w:t>☐</w:t>
            </w:r>
          </w:p>
          <w:p w:rsidR="00AF24C6" w:rsidRPr="006B4BBC" w:rsidRDefault="00AF24C6" w:rsidP="00271A26">
            <w:pPr>
              <w:rPr>
                <w:rFonts w:ascii="Tahoma" w:hAnsi="Tahoma" w:cs="Tahoma"/>
                <w:b/>
                <w:bCs/>
                <w:szCs w:val="22"/>
                <w:lang w:val="es-EC"/>
              </w:rPr>
            </w:pPr>
            <w:r w:rsidRPr="006B4BBC">
              <w:rPr>
                <w:rFonts w:ascii="Tahoma" w:hAnsi="Tahoma" w:cs="Tahoma"/>
                <w:bCs/>
                <w:szCs w:val="22"/>
                <w:lang w:val="es-EC"/>
              </w:rPr>
              <w:t>NO</w:t>
            </w:r>
            <w:r w:rsidRPr="006B4BBC">
              <w:rPr>
                <w:rFonts w:ascii="Tahoma" w:hAnsi="Tahoma" w:cs="Tahoma"/>
                <w:b/>
                <w:bCs/>
                <w:szCs w:val="22"/>
                <w:lang w:val="es-EC"/>
              </w:rPr>
              <w:t xml:space="preserve">        </w:t>
            </w:r>
            <w:r w:rsidRPr="006B4BBC">
              <w:rPr>
                <w:rFonts w:ascii="Segoe UI Symbol" w:eastAsia="MS Mincho" w:hAnsi="Segoe UI Symbol" w:cs="Segoe UI Symbol"/>
                <w:color w:val="000000"/>
                <w:szCs w:val="22"/>
                <w:lang w:val="es-EC"/>
              </w:rPr>
              <w:t>☐</w:t>
            </w:r>
          </w:p>
        </w:tc>
      </w:tr>
    </w:tbl>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ind w:left="426"/>
        <w:rPr>
          <w:rFonts w:ascii="Tahoma" w:hAnsi="Tahoma" w:cs="Tahoma"/>
          <w:b/>
          <w:bCs/>
        </w:rPr>
      </w:pPr>
    </w:p>
    <w:tbl>
      <w:tblPr>
        <w:tblW w:w="92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5"/>
        <w:gridCol w:w="2366"/>
        <w:gridCol w:w="2319"/>
        <w:gridCol w:w="2053"/>
      </w:tblGrid>
      <w:tr w:rsidR="00AF24C6" w:rsidRPr="006B4BBC" w:rsidTr="00271A26">
        <w:trPr>
          <w:trHeight w:val="451"/>
          <w:jc w:val="center"/>
        </w:trPr>
        <w:tc>
          <w:tcPr>
            <w:tcW w:w="2515"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Fecha del Contrato</w:t>
            </w:r>
          </w:p>
          <w:p w:rsidR="00AF24C6" w:rsidRPr="006B4BBC" w:rsidRDefault="00AF24C6" w:rsidP="00271A26">
            <w:pPr>
              <w:jc w:val="center"/>
              <w:rPr>
                <w:rFonts w:ascii="Tahoma" w:hAnsi="Tahoma" w:cs="Tahoma"/>
                <w:b/>
                <w:bCs/>
                <w:szCs w:val="22"/>
                <w:lang w:val="es-EC"/>
              </w:rPr>
            </w:pPr>
            <w:r w:rsidRPr="006B4BBC">
              <w:rPr>
                <w:rFonts w:ascii="Tahoma" w:hAnsi="Tahoma" w:cs="Tahoma"/>
                <w:b/>
                <w:szCs w:val="22"/>
                <w:lang w:val="es-EC"/>
              </w:rPr>
              <w:t>dd/mm/aaaa</w:t>
            </w:r>
          </w:p>
        </w:tc>
        <w:tc>
          <w:tcPr>
            <w:tcW w:w="2366"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Número de Registro del</w:t>
            </w:r>
          </w:p>
          <w:p w:rsidR="00AF24C6" w:rsidRPr="006B4BBC" w:rsidRDefault="00AF24C6" w:rsidP="00271A26">
            <w:pPr>
              <w:jc w:val="center"/>
              <w:rPr>
                <w:rFonts w:ascii="Tahoma" w:hAnsi="Tahoma" w:cs="Tahoma"/>
                <w:b/>
                <w:bCs/>
                <w:szCs w:val="22"/>
                <w:lang w:val="es-EC"/>
              </w:rPr>
            </w:pPr>
            <w:r w:rsidRPr="006B4BBC">
              <w:rPr>
                <w:rFonts w:ascii="Tahoma" w:hAnsi="Tahoma" w:cs="Tahoma"/>
                <w:b/>
                <w:szCs w:val="22"/>
                <w:lang w:val="es-EC"/>
              </w:rPr>
              <w:t>Contrato</w:t>
            </w:r>
          </w:p>
          <w:p w:rsidR="00AF24C6" w:rsidRPr="006B4BBC" w:rsidRDefault="00AF24C6" w:rsidP="00271A26">
            <w:pPr>
              <w:jc w:val="center"/>
              <w:rPr>
                <w:rFonts w:ascii="Tahoma" w:hAnsi="Tahoma" w:cs="Tahoma"/>
                <w:b/>
                <w:bCs/>
                <w:szCs w:val="22"/>
                <w:lang w:val="es-EC"/>
              </w:rPr>
            </w:pPr>
          </w:p>
        </w:tc>
        <w:tc>
          <w:tcPr>
            <w:tcW w:w="2319"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 xml:space="preserve">Registro del Aviso  </w:t>
            </w:r>
          </w:p>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 xml:space="preserve">IESS </w:t>
            </w:r>
          </w:p>
        </w:tc>
        <w:tc>
          <w:tcPr>
            <w:tcW w:w="2053" w:type="dxa"/>
            <w:shd w:val="clear" w:color="auto" w:fill="EEECE1"/>
            <w:vAlign w:val="center"/>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Remuneración</w:t>
            </w:r>
          </w:p>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USD</w:t>
            </w:r>
          </w:p>
        </w:tc>
      </w:tr>
      <w:tr w:rsidR="00AF24C6" w:rsidRPr="006B4BBC" w:rsidTr="00271A26">
        <w:trPr>
          <w:trHeight w:val="575"/>
          <w:jc w:val="center"/>
        </w:trPr>
        <w:tc>
          <w:tcPr>
            <w:tcW w:w="2515" w:type="dxa"/>
            <w:shd w:val="clear" w:color="auto" w:fill="auto"/>
            <w:vAlign w:val="center"/>
          </w:tcPr>
          <w:p w:rsidR="00AF24C6" w:rsidRPr="006B4BBC" w:rsidRDefault="00AF24C6" w:rsidP="00271A26">
            <w:pPr>
              <w:rPr>
                <w:rFonts w:ascii="Tahoma" w:hAnsi="Tahoma" w:cs="Tahoma"/>
                <w:szCs w:val="22"/>
                <w:lang w:val="es-EC"/>
              </w:rPr>
            </w:pPr>
          </w:p>
        </w:tc>
        <w:tc>
          <w:tcPr>
            <w:tcW w:w="2366" w:type="dxa"/>
            <w:shd w:val="clear" w:color="auto" w:fill="auto"/>
          </w:tcPr>
          <w:p w:rsidR="00AF24C6" w:rsidRPr="006B4BBC" w:rsidRDefault="00AF24C6" w:rsidP="00271A26">
            <w:pPr>
              <w:jc w:val="center"/>
              <w:rPr>
                <w:rFonts w:ascii="Tahoma" w:hAnsi="Tahoma" w:cs="Tahoma"/>
                <w:szCs w:val="22"/>
                <w:lang w:val="es-EC"/>
              </w:rPr>
            </w:pPr>
          </w:p>
        </w:tc>
        <w:tc>
          <w:tcPr>
            <w:tcW w:w="2319" w:type="dxa"/>
          </w:tcPr>
          <w:p w:rsidR="00AF24C6" w:rsidRPr="006B4BBC" w:rsidRDefault="00AF24C6" w:rsidP="00271A26">
            <w:pPr>
              <w:jc w:val="center"/>
              <w:rPr>
                <w:rFonts w:ascii="Tahoma" w:hAnsi="Tahoma" w:cs="Tahoma"/>
                <w:szCs w:val="22"/>
                <w:lang w:val="es-EC"/>
              </w:rPr>
            </w:pPr>
          </w:p>
        </w:tc>
        <w:tc>
          <w:tcPr>
            <w:tcW w:w="2053" w:type="dxa"/>
          </w:tcPr>
          <w:p w:rsidR="00AF24C6" w:rsidRPr="006B4BBC" w:rsidRDefault="00AF24C6" w:rsidP="00271A26">
            <w:pPr>
              <w:jc w:val="center"/>
              <w:rPr>
                <w:rFonts w:ascii="Tahoma" w:hAnsi="Tahoma" w:cs="Tahoma"/>
                <w:szCs w:val="22"/>
                <w:lang w:val="es-EC"/>
              </w:rPr>
            </w:pPr>
          </w:p>
        </w:tc>
      </w:tr>
    </w:tbl>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ind w:left="426"/>
        <w:rPr>
          <w:rFonts w:ascii="Tahoma" w:hAnsi="Tahoma" w:cs="Tahoma"/>
          <w:b/>
          <w:bCs/>
        </w:rPr>
      </w:pPr>
    </w:p>
    <w:tbl>
      <w:tblPr>
        <w:tblW w:w="720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5"/>
        <w:gridCol w:w="2366"/>
        <w:gridCol w:w="2319"/>
      </w:tblGrid>
      <w:tr w:rsidR="00AF24C6" w:rsidRPr="006B4BBC" w:rsidTr="00271A26">
        <w:trPr>
          <w:trHeight w:val="451"/>
        </w:trPr>
        <w:tc>
          <w:tcPr>
            <w:tcW w:w="2515" w:type="dxa"/>
            <w:shd w:val="clear" w:color="auto" w:fill="EEECE1"/>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Hora de inicio</w:t>
            </w:r>
          </w:p>
        </w:tc>
        <w:tc>
          <w:tcPr>
            <w:tcW w:w="2366" w:type="dxa"/>
            <w:shd w:val="clear" w:color="auto" w:fill="EEECE1"/>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Hora de salida</w:t>
            </w:r>
          </w:p>
        </w:tc>
        <w:tc>
          <w:tcPr>
            <w:tcW w:w="2319" w:type="dxa"/>
            <w:shd w:val="clear" w:color="auto" w:fill="EEECE1"/>
          </w:tcPr>
          <w:p w:rsidR="00AF24C6" w:rsidRPr="006B4BBC" w:rsidRDefault="00AF24C6" w:rsidP="00271A26">
            <w:pPr>
              <w:jc w:val="center"/>
              <w:rPr>
                <w:rFonts w:ascii="Tahoma" w:hAnsi="Tahoma" w:cs="Tahoma"/>
                <w:b/>
                <w:szCs w:val="22"/>
                <w:lang w:val="es-EC"/>
              </w:rPr>
            </w:pPr>
            <w:r w:rsidRPr="006B4BBC">
              <w:rPr>
                <w:rFonts w:ascii="Tahoma" w:hAnsi="Tahoma" w:cs="Tahoma"/>
                <w:b/>
                <w:szCs w:val="22"/>
                <w:lang w:val="es-EC"/>
              </w:rPr>
              <w:t xml:space="preserve">Número de horas </w:t>
            </w:r>
          </w:p>
        </w:tc>
      </w:tr>
      <w:tr w:rsidR="00AF24C6" w:rsidRPr="006B4BBC" w:rsidTr="00271A26">
        <w:trPr>
          <w:trHeight w:val="575"/>
        </w:trPr>
        <w:tc>
          <w:tcPr>
            <w:tcW w:w="2515" w:type="dxa"/>
            <w:shd w:val="clear" w:color="auto" w:fill="auto"/>
            <w:vAlign w:val="center"/>
          </w:tcPr>
          <w:p w:rsidR="00AF24C6" w:rsidRPr="006B4BBC" w:rsidRDefault="00AF24C6" w:rsidP="00271A26">
            <w:pPr>
              <w:rPr>
                <w:rFonts w:ascii="Tahoma" w:hAnsi="Tahoma" w:cs="Tahoma"/>
                <w:szCs w:val="22"/>
                <w:lang w:val="es-EC"/>
              </w:rPr>
            </w:pPr>
          </w:p>
        </w:tc>
        <w:tc>
          <w:tcPr>
            <w:tcW w:w="2366" w:type="dxa"/>
            <w:shd w:val="clear" w:color="auto" w:fill="auto"/>
          </w:tcPr>
          <w:p w:rsidR="00AF24C6" w:rsidRPr="006B4BBC" w:rsidRDefault="00AF24C6" w:rsidP="00271A26">
            <w:pPr>
              <w:jc w:val="center"/>
              <w:rPr>
                <w:rFonts w:ascii="Tahoma" w:hAnsi="Tahoma" w:cs="Tahoma"/>
                <w:szCs w:val="22"/>
                <w:lang w:val="es-EC"/>
              </w:rPr>
            </w:pPr>
          </w:p>
        </w:tc>
        <w:tc>
          <w:tcPr>
            <w:tcW w:w="2319" w:type="dxa"/>
          </w:tcPr>
          <w:p w:rsidR="00AF24C6" w:rsidRPr="006B4BBC" w:rsidRDefault="00AF24C6" w:rsidP="00271A26">
            <w:pPr>
              <w:jc w:val="center"/>
              <w:rPr>
                <w:rFonts w:ascii="Tahoma" w:hAnsi="Tahoma" w:cs="Tahoma"/>
                <w:szCs w:val="22"/>
                <w:lang w:val="es-EC"/>
              </w:rPr>
            </w:pPr>
          </w:p>
        </w:tc>
      </w:tr>
    </w:tbl>
    <w:p w:rsidR="00AF24C6" w:rsidRPr="00170220" w:rsidRDefault="00AF24C6" w:rsidP="00AF24C6">
      <w:pPr>
        <w:pStyle w:val="Prrafodelista"/>
        <w:ind w:left="426"/>
        <w:rPr>
          <w:rFonts w:ascii="Tahoma" w:hAnsi="Tahoma" w:cs="Tahoma"/>
          <w:b/>
          <w:bCs/>
        </w:rPr>
      </w:pPr>
    </w:p>
    <w:p w:rsidR="00AF24C6" w:rsidRDefault="00AF24C6" w:rsidP="00AF24C6">
      <w:pPr>
        <w:pStyle w:val="Prrafodelista"/>
        <w:ind w:left="426"/>
        <w:rPr>
          <w:rFonts w:ascii="Tahoma" w:hAnsi="Tahoma" w:cs="Tahoma"/>
          <w:b/>
          <w:bCs/>
        </w:rPr>
      </w:pPr>
    </w:p>
    <w:p w:rsidR="00AF24C6" w:rsidRDefault="00AF24C6" w:rsidP="00AF24C6">
      <w:pPr>
        <w:pStyle w:val="Prrafodelista"/>
        <w:ind w:left="426"/>
        <w:rPr>
          <w:rFonts w:ascii="Tahoma" w:hAnsi="Tahoma" w:cs="Tahoma"/>
          <w:b/>
          <w:bCs/>
        </w:rPr>
      </w:pPr>
    </w:p>
    <w:p w:rsidR="00AF24C6" w:rsidRPr="00170220" w:rsidRDefault="00AF24C6" w:rsidP="00AF24C6">
      <w:pPr>
        <w:pStyle w:val="Prrafodelista"/>
        <w:ind w:left="426"/>
        <w:rPr>
          <w:rFonts w:ascii="Tahoma" w:hAnsi="Tahoma" w:cs="Tahoma"/>
          <w:b/>
          <w:bCs/>
        </w:rPr>
      </w:pPr>
    </w:p>
    <w:p w:rsidR="00AF24C6" w:rsidRPr="00170220" w:rsidRDefault="00AF24C6" w:rsidP="00AF24C6">
      <w:pPr>
        <w:pStyle w:val="Prrafodelista"/>
        <w:widowControl w:val="0"/>
        <w:numPr>
          <w:ilvl w:val="0"/>
          <w:numId w:val="47"/>
        </w:numPr>
        <w:autoSpaceDE w:val="0"/>
        <w:autoSpaceDN w:val="0"/>
        <w:spacing w:after="0" w:line="240" w:lineRule="auto"/>
        <w:ind w:left="426" w:hanging="426"/>
        <w:contextualSpacing w:val="0"/>
        <w:rPr>
          <w:rFonts w:ascii="Tahoma" w:hAnsi="Tahoma" w:cs="Tahoma"/>
          <w:b/>
          <w:bCs/>
        </w:rPr>
      </w:pPr>
      <w:r w:rsidRPr="00170220">
        <w:rPr>
          <w:rFonts w:ascii="Tahoma" w:eastAsia="Calibri" w:hAnsi="Tahoma" w:cs="Tahoma"/>
          <w:b/>
          <w:bCs/>
        </w:rPr>
        <w:lastRenderedPageBreak/>
        <w:t>ANEXOS</w:t>
      </w:r>
      <w:r w:rsidRPr="00170220">
        <w:rPr>
          <w:rFonts w:ascii="Tahoma" w:hAnsi="Tahoma" w:cs="Tahoma"/>
          <w:b/>
          <w:bCs/>
        </w:rPr>
        <w:t xml:space="preserve"> DATOS GENERALES DEL REPRESENTANTE TECNICO ENTRANTE</w:t>
      </w:r>
      <w:r w:rsidRPr="00170220">
        <w:rPr>
          <w:rFonts w:ascii="Tahoma" w:eastAsia="Calibri" w:hAnsi="Tahoma" w:cs="Tahoma"/>
          <w:b/>
          <w:bCs/>
        </w:rPr>
        <w:t>:</w:t>
      </w:r>
    </w:p>
    <w:p w:rsidR="00AF24C6" w:rsidRPr="00170220" w:rsidRDefault="00AF24C6" w:rsidP="00AF24C6">
      <w:pPr>
        <w:ind w:right="-489"/>
        <w:rPr>
          <w:rFonts w:ascii="Tahoma" w:hAnsi="Tahoma" w:cs="Tahoma"/>
          <w:sz w:val="22"/>
          <w:szCs w:val="22"/>
          <w:lang w:val="es-EC"/>
        </w:rPr>
      </w:pPr>
    </w:p>
    <w:p w:rsidR="00AF24C6" w:rsidRPr="00170220" w:rsidRDefault="00AF24C6" w:rsidP="00AF24C6">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rPr>
      </w:pPr>
      <w:r w:rsidRPr="00170220">
        <w:rPr>
          <w:rFonts w:ascii="Tahoma" w:hAnsi="Tahoma" w:cs="Tahoma"/>
        </w:rPr>
        <w:t>Adjuntar fotocopia simple del Contrato Laboral y Acuerdo, suscrito entre las partes, para el cumplimiento de las responsabilidades establecidas en el Art. 14 del Reglamento para el Control y Administración de Sustancias Catalogadas Sujetas a Fiscalización.</w:t>
      </w:r>
    </w:p>
    <w:p w:rsidR="00AF24C6" w:rsidRPr="00170220" w:rsidRDefault="00AF24C6" w:rsidP="00AF24C6">
      <w:pPr>
        <w:ind w:right="-489"/>
        <w:jc w:val="both"/>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ind w:right="-489"/>
        <w:rPr>
          <w:rFonts w:ascii="Tahoma" w:hAnsi="Tahoma" w:cs="Tahoma"/>
          <w:b/>
          <w:sz w:val="22"/>
          <w:szCs w:val="22"/>
          <w:lang w:val="es-EC"/>
        </w:rPr>
      </w:pPr>
      <w:r w:rsidRPr="00170220">
        <w:rPr>
          <w:rFonts w:ascii="Tahoma" w:hAnsi="Tahoma" w:cs="Tahoma"/>
          <w:b/>
          <w:sz w:val="22"/>
          <w:szCs w:val="22"/>
          <w:lang w:val="es-EC"/>
        </w:rPr>
        <w:t xml:space="preserve">Normativa legal reglamentaria: </w:t>
      </w:r>
    </w:p>
    <w:p w:rsidR="00AF24C6" w:rsidRPr="00170220" w:rsidRDefault="00AF24C6" w:rsidP="00AF24C6">
      <w:pPr>
        <w:ind w:right="-489"/>
        <w:rPr>
          <w:rFonts w:ascii="Tahoma" w:hAnsi="Tahoma" w:cs="Tahoma"/>
          <w:b/>
          <w:sz w:val="22"/>
          <w:szCs w:val="22"/>
          <w:lang w:val="es-EC"/>
        </w:rPr>
      </w:pPr>
    </w:p>
    <w:p w:rsidR="00AF24C6" w:rsidRPr="00170220" w:rsidRDefault="00AF24C6" w:rsidP="00AF24C6">
      <w:pPr>
        <w:ind w:right="-489"/>
        <w:rPr>
          <w:rFonts w:ascii="Tahoma" w:hAnsi="Tahoma" w:cs="Tahoma"/>
          <w:b/>
          <w:sz w:val="22"/>
          <w:szCs w:val="22"/>
          <w:lang w:val="es-EC"/>
        </w:rPr>
      </w:pPr>
      <w:r w:rsidRPr="00170220">
        <w:rPr>
          <w:rFonts w:ascii="Tahoma" w:hAnsi="Tahoma" w:cs="Tahoma"/>
          <w:b/>
          <w:sz w:val="22"/>
          <w:szCs w:val="22"/>
          <w:lang w:val="es-EC"/>
        </w:rPr>
        <w:t xml:space="preserve">Ley Orgánica de Prevención Integral del Fenómeno Socio Económico de las Drogas y de Regulación y Control de </w:t>
      </w:r>
      <w:bookmarkStart w:id="2" w:name="_Hlk46312710"/>
      <w:r w:rsidRPr="00170220">
        <w:rPr>
          <w:rFonts w:ascii="Tahoma" w:hAnsi="Tahoma" w:cs="Tahoma"/>
          <w:b/>
          <w:sz w:val="22"/>
          <w:szCs w:val="22"/>
          <w:lang w:val="es-EC"/>
        </w:rPr>
        <w:t>Sustancias Catalogadas Sujetas a Fiscalización</w:t>
      </w:r>
      <w:bookmarkEnd w:id="2"/>
    </w:p>
    <w:p w:rsidR="00AF24C6" w:rsidRPr="00170220" w:rsidRDefault="00AF24C6" w:rsidP="00AF24C6">
      <w:pPr>
        <w:ind w:right="-489"/>
        <w:rPr>
          <w:rFonts w:ascii="Tahoma" w:hAnsi="Tahoma" w:cs="Tahoma"/>
          <w:b/>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31.- Cambio de datos. -</w:t>
      </w:r>
      <w:r w:rsidRPr="00170220">
        <w:rPr>
          <w:rFonts w:ascii="Tahoma" w:hAnsi="Tahoma" w:cs="Tahoma"/>
          <w:sz w:val="22"/>
          <w:szCs w:val="22"/>
          <w:lang w:val="es-EC"/>
        </w:rPr>
        <w:t xml:space="preserve"> Las personas naturales y jurídicas calificadas comunicarán documentadamente </w:t>
      </w:r>
      <w:r>
        <w:rPr>
          <w:rFonts w:ascii="Tahoma" w:hAnsi="Tahoma" w:cs="Tahoma"/>
          <w:sz w:val="22"/>
          <w:szCs w:val="22"/>
          <w:lang w:val="es-EC"/>
        </w:rPr>
        <w:t>al Ministerio del Interior</w:t>
      </w:r>
      <w:r w:rsidRPr="00170220">
        <w:rPr>
          <w:rFonts w:ascii="Tahoma" w:hAnsi="Tahoma" w:cs="Tahoma"/>
          <w:sz w:val="22"/>
          <w:szCs w:val="22"/>
          <w:lang w:val="es-EC"/>
        </w:rPr>
        <w:t xml:space="preserve">, </w:t>
      </w:r>
      <w:r w:rsidRPr="00170220">
        <w:rPr>
          <w:rFonts w:ascii="Tahoma" w:hAnsi="Tahoma" w:cs="Tahoma"/>
          <w:b/>
          <w:bCs/>
          <w:sz w:val="22"/>
          <w:szCs w:val="22"/>
          <w:lang w:val="es-EC"/>
        </w:rPr>
        <w:t>dentro de veinte días hábiles</w:t>
      </w:r>
      <w:r w:rsidRPr="00170220">
        <w:rPr>
          <w:rFonts w:ascii="Tahoma" w:hAnsi="Tahoma" w:cs="Tahoma"/>
          <w:sz w:val="22"/>
          <w:szCs w:val="22"/>
          <w:lang w:val="es-EC"/>
        </w:rPr>
        <w:t>, cualquier cambio de los datos que hayan sido proporcionados para la calificación.</w:t>
      </w:r>
    </w:p>
    <w:p w:rsidR="00AF24C6" w:rsidRDefault="00AF24C6" w:rsidP="00AF24C6">
      <w:pPr>
        <w:adjustRightInd w:val="0"/>
        <w:jc w:val="both"/>
        <w:rPr>
          <w:rFonts w:ascii="Tahoma" w:hAnsi="Tahoma" w:cs="Tahoma"/>
          <w:sz w:val="22"/>
          <w:szCs w:val="22"/>
          <w:lang w:val="es-EC"/>
        </w:rPr>
      </w:pPr>
      <w:r w:rsidRPr="00170220">
        <w:rPr>
          <w:rFonts w:ascii="Tahoma" w:hAnsi="Tahoma" w:cs="Tahoma"/>
          <w:sz w:val="22"/>
          <w:szCs w:val="22"/>
          <w:lang w:val="es-EC"/>
        </w:rPr>
        <w:t>El incumplimiento de esta obligación será sancionado con multa de tres a cinco salarios básicos unificados del trabajador en general.</w:t>
      </w:r>
    </w:p>
    <w:p w:rsidR="00AF24C6" w:rsidRPr="00170220" w:rsidRDefault="00AF24C6" w:rsidP="00AF24C6">
      <w:pPr>
        <w:adjustRightInd w:val="0"/>
        <w:jc w:val="both"/>
        <w:rPr>
          <w:rFonts w:ascii="Tahoma" w:hAnsi="Tahoma" w:cs="Tahoma"/>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33.- Verificación de información. -</w:t>
      </w:r>
      <w:r w:rsidRPr="00170220">
        <w:rPr>
          <w:rFonts w:ascii="Tahoma" w:hAnsi="Tahoma" w:cs="Tahoma"/>
          <w:sz w:val="22"/>
          <w:szCs w:val="22"/>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AF24C6" w:rsidRPr="00170220" w:rsidRDefault="00AF24C6" w:rsidP="00AF24C6">
      <w:pPr>
        <w:adjustRightInd w:val="0"/>
        <w:jc w:val="both"/>
        <w:rPr>
          <w:rFonts w:ascii="Tahoma" w:hAnsi="Tahoma" w:cs="Tahoma"/>
          <w:b/>
          <w:sz w:val="22"/>
          <w:szCs w:val="22"/>
          <w:lang w:val="es-EC"/>
        </w:rPr>
      </w:pPr>
    </w:p>
    <w:p w:rsidR="00AF24C6" w:rsidRPr="00170220" w:rsidRDefault="00AF24C6" w:rsidP="00AF24C6">
      <w:pPr>
        <w:adjustRightInd w:val="0"/>
        <w:jc w:val="both"/>
        <w:rPr>
          <w:rFonts w:ascii="Tahoma" w:hAnsi="Tahoma" w:cs="Tahoma"/>
          <w:b/>
          <w:sz w:val="22"/>
          <w:szCs w:val="22"/>
          <w:lang w:val="es-EC"/>
        </w:rPr>
      </w:pPr>
      <w:r w:rsidRPr="00170220">
        <w:rPr>
          <w:rFonts w:ascii="Tahoma" w:hAnsi="Tahoma" w:cs="Tahoma"/>
          <w:b/>
          <w:sz w:val="22"/>
          <w:szCs w:val="22"/>
          <w:lang w:val="es-EC"/>
        </w:rPr>
        <w:t>Reglamento para el Control y Administración de Sustancias Catalogadas Sujetas a Fiscalización</w:t>
      </w:r>
    </w:p>
    <w:p w:rsidR="00AF24C6" w:rsidRPr="00170220" w:rsidRDefault="00AF24C6" w:rsidP="00AF24C6">
      <w:pPr>
        <w:ind w:right="-489"/>
        <w:rPr>
          <w:rFonts w:ascii="Tahoma" w:hAnsi="Tahoma" w:cs="Tahoma"/>
          <w:b/>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3.- Calificación. -</w:t>
      </w:r>
      <w:r w:rsidRPr="00170220">
        <w:rPr>
          <w:rFonts w:ascii="Tahoma" w:hAnsi="Tahoma" w:cs="Tahoma"/>
          <w:sz w:val="22"/>
          <w:szCs w:val="22"/>
          <w:lang w:val="es-EC"/>
        </w:rPr>
        <w:t xml:space="preserve"> La calificación es el resultado de la comprobación y evaluación de la capacidad de infraestructura física, técnica y administrativa de las personas naturales y jurídicas que requieran manejar sustancias catalogadas sujetas a fiscalización; y, faculta el uso de dichas sustancias de acuerdo a la actividad y finalidad para la que se concede.</w:t>
      </w:r>
    </w:p>
    <w:p w:rsidR="00AF24C6" w:rsidRPr="00170220" w:rsidRDefault="00AF24C6" w:rsidP="00AF24C6">
      <w:pPr>
        <w:adjustRightInd w:val="0"/>
        <w:jc w:val="both"/>
        <w:rPr>
          <w:rFonts w:ascii="Tahoma" w:hAnsi="Tahoma" w:cs="Tahoma"/>
          <w:sz w:val="22"/>
          <w:szCs w:val="22"/>
          <w:lang w:val="es-EC"/>
        </w:rPr>
      </w:pPr>
    </w:p>
    <w:p w:rsidR="00AF24C6" w:rsidRPr="00170220" w:rsidRDefault="00AF24C6" w:rsidP="00AF24C6">
      <w:pPr>
        <w:adjustRightInd w:val="0"/>
        <w:jc w:val="both"/>
        <w:rPr>
          <w:rFonts w:ascii="Tahoma" w:hAnsi="Tahoma" w:cs="Tahoma"/>
          <w:sz w:val="22"/>
          <w:szCs w:val="22"/>
          <w:lang w:val="es-EC"/>
        </w:rPr>
      </w:pPr>
      <w:r w:rsidRPr="00170220">
        <w:rPr>
          <w:rFonts w:ascii="Tahoma" w:hAnsi="Tahoma" w:cs="Tahoma"/>
          <w:b/>
          <w:bCs/>
          <w:sz w:val="22"/>
          <w:szCs w:val="22"/>
          <w:lang w:val="es-EC"/>
        </w:rPr>
        <w:t>Artículo 10.- Modificación de la calificación. -</w:t>
      </w:r>
      <w:r w:rsidRPr="00170220">
        <w:rPr>
          <w:rFonts w:ascii="Tahoma" w:hAnsi="Tahoma" w:cs="Tahoma"/>
          <w:sz w:val="22"/>
          <w:szCs w:val="22"/>
          <w:lang w:val="es-EC"/>
        </w:rPr>
        <w:t xml:space="preserve"> Durante la vigencia de la calificación, las personas naturales y jurídicas podrán solicitar la inclusión o modificación de actividades, los nombres del representante legal, del técnico de ser el caso, bodeguero y sitios autorizados para el manejo, cambio de representante logístico, inclusión o eliminación de vehículos y conductores, utilizando los formularios publicados en la página web del Ministerio </w:t>
      </w:r>
      <w:r>
        <w:rPr>
          <w:rFonts w:ascii="Tahoma" w:hAnsi="Tahoma" w:cs="Tahoma"/>
          <w:sz w:val="22"/>
          <w:szCs w:val="22"/>
          <w:lang w:val="es-EC"/>
        </w:rPr>
        <w:t>del Interior</w:t>
      </w:r>
      <w:r w:rsidRPr="00170220">
        <w:rPr>
          <w:rFonts w:ascii="Tahoma" w:hAnsi="Tahoma" w:cs="Tahoma"/>
          <w:sz w:val="22"/>
          <w:szCs w:val="22"/>
          <w:lang w:val="es-EC"/>
        </w:rPr>
        <w:t xml:space="preserve">. Las solicitudes serán aprobadas o negadas por el Coordinador </w:t>
      </w:r>
      <w:r>
        <w:rPr>
          <w:rFonts w:ascii="Tahoma" w:hAnsi="Tahoma" w:cs="Tahoma"/>
          <w:sz w:val="22"/>
          <w:szCs w:val="22"/>
          <w:lang w:val="es-EC"/>
        </w:rPr>
        <w:t>Zonal del Ministerio del Interior</w:t>
      </w:r>
      <w:r w:rsidRPr="00170220">
        <w:rPr>
          <w:rFonts w:ascii="Tahoma" w:hAnsi="Tahoma" w:cs="Tahoma"/>
          <w:sz w:val="22"/>
          <w:szCs w:val="22"/>
          <w:lang w:val="es-EC"/>
        </w:rPr>
        <w:t xml:space="preserve"> de acuerdo a su jurisdicción dentro del término de ocho días desde la recepción de la solicitud, previa la recepción del informe técnico.</w:t>
      </w:r>
    </w:p>
    <w:p w:rsidR="00AF24C6" w:rsidRPr="00170220" w:rsidRDefault="00AF24C6" w:rsidP="00AF24C6">
      <w:pPr>
        <w:tabs>
          <w:tab w:val="center" w:pos="4419"/>
        </w:tabs>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b/>
          <w:sz w:val="22"/>
          <w:szCs w:val="22"/>
          <w:lang w:val="es-EC"/>
        </w:rPr>
        <w:t>Artículo 14. - Responsabilidades.-</w:t>
      </w:r>
      <w:r w:rsidRPr="00170220">
        <w:rPr>
          <w:rFonts w:ascii="Tahoma" w:hAnsi="Tahoma" w:cs="Tahoma"/>
          <w:sz w:val="22"/>
          <w:szCs w:val="22"/>
          <w:lang w:val="es-EC"/>
        </w:rPr>
        <w:t xml:space="preserve"> El representante técnico de las personas naturales o jurídicas calificadas en el MDI debe ejecutar las siguientes acciones:</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a) Implementar medidas y mecanismos de control interno de su representada para asegurar el uso lícito de sustancias catalogadas sujetas a fiscalización;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b) Capacitar a los trabajadores de la persona que representa, sobre manipulación, almacenamiento y transporte de sustancias químicas sujetas a fiscalización y vigilancia utilizadas en sus lugares de trabajo y medidas adecuadas de prevención que les permitan asegurar el uso lícito de estas sustancias para evitar su desvío, considerando las normas técnicas establecidas por la  autoridad competente;</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c) Sustentar técnicamente en los formatos proporcionados por el MD</w:t>
      </w:r>
      <w:r>
        <w:rPr>
          <w:rFonts w:ascii="Tahoma" w:hAnsi="Tahoma" w:cs="Tahoma"/>
          <w:sz w:val="22"/>
          <w:szCs w:val="22"/>
          <w:lang w:val="es-EC"/>
        </w:rPr>
        <w:t>I</w:t>
      </w:r>
      <w:r w:rsidRPr="00170220">
        <w:rPr>
          <w:rFonts w:ascii="Tahoma" w:hAnsi="Tahoma" w:cs="Tahoma"/>
          <w:sz w:val="22"/>
          <w:szCs w:val="22"/>
          <w:lang w:val="es-EC"/>
        </w:rPr>
        <w:t>, la producción, uso, cupos requeridos y metodología de pérdidas y ganancias para cada sustancia durante el proceso de calificación y renovación que incluye entre otras, sistemas de medición, capacidad de bodegaje, proyección anual de adquisición estimada de sustancias catalogadas sujetas a fiscalización, capacidad de producción anual, descripción del proceso productivo, intervención de sustancias en proceso, elaboración de productos, índices de consumo, capacidad instalada para el uso, formulaciones y capacidad de producción; y,</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d) Implementar buenas prácticas de control de sustancias catalogadas sujetas a fiscalización que garanticen el uso lícito de estas sustancias mediante la elaboración del Manual de Manejo de Sustancias Catalogadas Sujetas a Fiscalización, que incluya:</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 Responsabilidades del personal que maneja sustancias catalogadas sujetas a fiscalización (bodeguero, transportista, jefe de producción, y otros);</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2.- Los procesos administrativos para su manejo;</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3.- Los procesos productivos, diagramas de flujo y establecimiento de índices de consumo;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4. - Formato de órdenes de producción y/o registros de consumo;</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5.- Listado de equipos utilizados en proceso productivo con las capacidades de producción, uso y plan de mantenimiento;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6. - Procedimiento para buenas prácticas de almacenamiento, embalaje, distribución y transporte;</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7. - Procedimiento de la verificación de los requisitos a los proveedores y/o compradores de estas sustancias, aplicando el procedimiento conozca a su cliente;</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8. - Procedimiento de metrología empleado en la empresa: instrumentos y equipos de medición a ser utilizados que deben ser calibrados según condiciones de los equipos por instituciones autorizadas y mantener un registro de los resultados de la calibración y verificación;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9. - Procedimientos para registro de ajuste de inventario;</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10.- Procedimiento para la implementación de nuevas formulaciones que contengan sustancias catalogadas sujetas a fiscalización;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lastRenderedPageBreak/>
        <w:t xml:space="preserve">11.- Procedimiento para toma de inventario físico;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12.- Procedimiento de archivos de los documentos que soporten técnicamente la utilización de las sustancias catalogadas sujetas a fiscalización, registro de movimientos, acciones correctivas en caso de existir errores involuntarios y comunicaciones recibidas del MD</w:t>
      </w:r>
      <w:r>
        <w:rPr>
          <w:rFonts w:ascii="Tahoma" w:hAnsi="Tahoma" w:cs="Tahoma"/>
          <w:sz w:val="22"/>
          <w:szCs w:val="22"/>
          <w:lang w:val="es-EC"/>
        </w:rPr>
        <w:t>I</w:t>
      </w:r>
      <w:r w:rsidRPr="00170220">
        <w:rPr>
          <w:rFonts w:ascii="Tahoma" w:hAnsi="Tahoma" w:cs="Tahoma"/>
          <w:sz w:val="22"/>
          <w:szCs w:val="22"/>
          <w:lang w:val="es-EC"/>
        </w:rPr>
        <w:t xml:space="preserve">;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13.- Procedimiento para derrames y pérdidas;</w:t>
      </w:r>
    </w:p>
    <w:p w:rsidR="00AF24C6" w:rsidRPr="00170220" w:rsidRDefault="00AF24C6" w:rsidP="00AF24C6">
      <w:pPr>
        <w:tabs>
          <w:tab w:val="left" w:pos="567"/>
        </w:tabs>
        <w:jc w:val="both"/>
        <w:rPr>
          <w:rFonts w:ascii="Tahoma" w:hAnsi="Tahoma" w:cs="Tahoma"/>
          <w:sz w:val="22"/>
          <w:szCs w:val="22"/>
          <w:lang w:val="es-EC"/>
        </w:rPr>
      </w:pPr>
    </w:p>
    <w:p w:rsidR="00AF24C6" w:rsidRPr="00170220" w:rsidRDefault="00AF24C6" w:rsidP="00AF24C6">
      <w:pPr>
        <w:tabs>
          <w:tab w:val="left" w:pos="567"/>
        </w:tabs>
        <w:jc w:val="both"/>
        <w:rPr>
          <w:rFonts w:ascii="Tahoma" w:hAnsi="Tahoma" w:cs="Tahoma"/>
          <w:sz w:val="22"/>
          <w:szCs w:val="22"/>
          <w:lang w:val="es-EC"/>
        </w:rPr>
      </w:pPr>
      <w:r w:rsidRPr="00170220">
        <w:rPr>
          <w:rFonts w:ascii="Tahoma" w:hAnsi="Tahoma" w:cs="Tahoma"/>
          <w:sz w:val="22"/>
          <w:szCs w:val="22"/>
          <w:lang w:val="es-EC"/>
        </w:rPr>
        <w:t>14.-  Metodología de pérdidas y ganancias; y,</w:t>
      </w:r>
    </w:p>
    <w:p w:rsidR="00AF24C6" w:rsidRPr="00170220" w:rsidRDefault="00AF24C6" w:rsidP="00AF24C6">
      <w:pPr>
        <w:tabs>
          <w:tab w:val="left" w:pos="567"/>
        </w:tabs>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15.- Procedimiento de auditorías internas.</w:t>
      </w:r>
    </w:p>
    <w:p w:rsidR="00AF24C6" w:rsidRPr="00170220" w:rsidRDefault="00AF24C6" w:rsidP="00AF24C6">
      <w:pPr>
        <w:tabs>
          <w:tab w:val="left" w:pos="567"/>
        </w:tabs>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e) Implementar sistemas de control de ingresos y egresos de sustancias catalogadas, en los cuales se registre la cantidad exacta de la sustancia utilizada en productos intermedios y productos elaborados, respaldando los movimientos con la documentación que justifique las transacciones lícitas;</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f) Difundir al personal responsable de actividades relacionadas con sustancias catalogadas sujetas a fiscalización la información facilitada por el </w:t>
      </w:r>
      <w:r>
        <w:rPr>
          <w:rFonts w:ascii="Tahoma" w:hAnsi="Tahoma" w:cs="Tahoma"/>
          <w:sz w:val="22"/>
          <w:szCs w:val="22"/>
          <w:lang w:val="es-EC"/>
        </w:rPr>
        <w:t>MDI</w:t>
      </w:r>
      <w:r w:rsidRPr="00170220">
        <w:rPr>
          <w:rFonts w:ascii="Tahoma" w:hAnsi="Tahoma" w:cs="Tahoma"/>
          <w:sz w:val="22"/>
          <w:szCs w:val="22"/>
          <w:lang w:val="es-EC"/>
        </w:rPr>
        <w:t>;</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g) Brindar las facilidades necesarias para inspecciones de control y fiscalización, y poner a disposición de los funcionarios del </w:t>
      </w:r>
      <w:r>
        <w:rPr>
          <w:rFonts w:ascii="Tahoma" w:hAnsi="Tahoma" w:cs="Tahoma"/>
          <w:sz w:val="22"/>
          <w:szCs w:val="22"/>
          <w:lang w:val="es-EC"/>
        </w:rPr>
        <w:t>MDI</w:t>
      </w:r>
      <w:r w:rsidRPr="00170220">
        <w:rPr>
          <w:rFonts w:ascii="Tahoma" w:hAnsi="Tahoma" w:cs="Tahoma"/>
          <w:sz w:val="22"/>
          <w:szCs w:val="22"/>
          <w:lang w:val="es-EC"/>
        </w:rPr>
        <w:t xml:space="preserve">, toda la información y documentos relacionados con el manejo de las sustancias catalogadas sujetas fiscalización; </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h) Revisar si las sustancias catalogadas utilizadas en sus procesos productivos o de comercialización constan en la calificación otorgada por el </w:t>
      </w:r>
      <w:r>
        <w:rPr>
          <w:rFonts w:ascii="Tahoma" w:hAnsi="Tahoma" w:cs="Tahoma"/>
          <w:sz w:val="22"/>
          <w:szCs w:val="22"/>
          <w:lang w:val="es-EC"/>
        </w:rPr>
        <w:t>MDI</w:t>
      </w:r>
      <w:r w:rsidRPr="00170220">
        <w:rPr>
          <w:rFonts w:ascii="Tahoma" w:hAnsi="Tahoma" w:cs="Tahoma"/>
          <w:sz w:val="22"/>
          <w:szCs w:val="22"/>
          <w:lang w:val="es-EC"/>
        </w:rPr>
        <w:t>, así como también la composición de los productos químicos terminados que contengan una o más sustancias catalogadas sujetas a fiscalización en una concentración superior al 85% y las diluciones acuosas de ácidos, bases y oxidantes en concentración superior al 6 N;</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i) Controlar las instalaciones con que cuente la persona calificada en las que se maneje sustancias catalogadas sujetas a fiscalización e implementar en las mismas normas de seguridad industrial;</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j) Informar al </w:t>
      </w:r>
      <w:r>
        <w:rPr>
          <w:rFonts w:ascii="Tahoma" w:hAnsi="Tahoma" w:cs="Tahoma"/>
          <w:sz w:val="22"/>
          <w:szCs w:val="22"/>
          <w:lang w:val="es-EC"/>
        </w:rPr>
        <w:t>MDI</w:t>
      </w:r>
      <w:r w:rsidRPr="00170220">
        <w:rPr>
          <w:rFonts w:ascii="Tahoma" w:hAnsi="Tahoma" w:cs="Tahoma"/>
          <w:sz w:val="22"/>
          <w:szCs w:val="22"/>
          <w:lang w:val="es-EC"/>
        </w:rPr>
        <w:t xml:space="preserve"> de las acciones sospechosas o inusuales con sustancias catalogadas sujetas a fiscalización;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k) Realizar auditorías internas que garanticen el uso adecuado de sustancias catalogadas sujetas a fiscalización, que permitan determinar el estado actual de la empresa en cuanto a los movimientos de las mismas;</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l) Efectuar la supervisión permanente para el cumplimiento de los aspectos técnicos y legales en el manejo de sustancias catalogadas sujetas a fiscalización, como cupos disponibles para evitar exceso, el acatamiento de las recomendaciones emitidas en las actas de inspección o de fiscalización, entre otros;</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m) Realizar mensualmente inventarios físicos de sustancias catalogadas sujetas a fiscalización y compararlo con los inventarios contables;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 xml:space="preserve">n) Verificar que la información reportada al SISALEM corresponda a los datos reales de las transacciones de las sustancias catalogadas sujetas a fiscalización y sea enviada en el plazo establecido; y, </w:t>
      </w: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o) Conservar por dos años, la documentación técnica y legal del manejo de sustancias catalogadas sujetas a fiscalización</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bCs/>
          <w:sz w:val="22"/>
          <w:szCs w:val="22"/>
          <w:lang w:val="es-EC" w:eastAsia="es-EC"/>
        </w:rPr>
      </w:pPr>
    </w:p>
    <w:p w:rsidR="00AF24C6" w:rsidRPr="00170220" w:rsidRDefault="00AF24C6" w:rsidP="00AF24C6">
      <w:pPr>
        <w:jc w:val="both"/>
        <w:rPr>
          <w:rFonts w:ascii="Tahoma" w:hAnsi="Tahoma" w:cs="Tahoma"/>
          <w:sz w:val="22"/>
          <w:szCs w:val="22"/>
          <w:lang w:val="es-EC"/>
        </w:rPr>
      </w:pPr>
      <w:r w:rsidRPr="00170220">
        <w:rPr>
          <w:rFonts w:ascii="Tahoma" w:hAnsi="Tahoma" w:cs="Tahoma"/>
          <w:sz w:val="22"/>
          <w:szCs w:val="22"/>
          <w:lang w:val="es-EC"/>
        </w:rPr>
        <w:t>Artículo 48.- Notificación de cambio de datos.- La notificación de cambio de datos se realizará al Coordinador Zonal de su jurisdicción, en el término de veinte días.</w:t>
      </w:r>
    </w:p>
    <w:p w:rsidR="00AF24C6" w:rsidRPr="00170220" w:rsidRDefault="00AF24C6" w:rsidP="00AF24C6">
      <w:pPr>
        <w:jc w:val="both"/>
        <w:rPr>
          <w:rFonts w:ascii="Tahoma" w:hAnsi="Tahoma" w:cs="Tahoma"/>
          <w:sz w:val="22"/>
          <w:szCs w:val="22"/>
          <w:lang w:val="es-EC"/>
        </w:rPr>
      </w:pPr>
    </w:p>
    <w:p w:rsidR="00AF24C6" w:rsidRPr="00170220" w:rsidRDefault="00AF24C6" w:rsidP="00AF24C6">
      <w:pPr>
        <w:jc w:val="both"/>
        <w:rPr>
          <w:rFonts w:ascii="Tahoma" w:hAnsi="Tahoma" w:cs="Tahoma"/>
          <w:bCs/>
          <w:sz w:val="22"/>
          <w:szCs w:val="22"/>
          <w:lang w:val="es-EC" w:eastAsia="es-EC"/>
        </w:rPr>
      </w:pPr>
    </w:p>
    <w:p w:rsidR="00AF24C6" w:rsidRPr="00170220" w:rsidRDefault="00AF24C6" w:rsidP="00AF24C6">
      <w:pPr>
        <w:jc w:val="both"/>
        <w:rPr>
          <w:rFonts w:ascii="Tahoma" w:hAnsi="Tahoma" w:cs="Tahoma"/>
          <w:sz w:val="22"/>
          <w:szCs w:val="22"/>
          <w:lang w:val="es-EC"/>
        </w:rPr>
      </w:pPr>
      <w:r w:rsidRPr="00170220">
        <w:rPr>
          <w:rFonts w:ascii="Tahoma" w:hAnsi="Tahoma" w:cs="Tahoma"/>
          <w:bCs/>
          <w:sz w:val="22"/>
          <w:szCs w:val="22"/>
          <w:lang w:val="es-EC" w:eastAsia="es-EC"/>
        </w:rPr>
        <w:t>Declaro que la información registrada en el presente formulario es v</w:t>
      </w:r>
      <w:r>
        <w:rPr>
          <w:rFonts w:ascii="Tahoma" w:hAnsi="Tahoma" w:cs="Tahoma"/>
          <w:bCs/>
          <w:sz w:val="22"/>
          <w:szCs w:val="22"/>
          <w:lang w:val="es-EC" w:eastAsia="es-EC"/>
        </w:rPr>
        <w:t>erdadera y puede ser verificada por el Ministerio del Interior.</w:t>
      </w:r>
    </w:p>
    <w:p w:rsidR="00AF24C6"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r w:rsidRPr="00170220">
        <w:rPr>
          <w:rFonts w:ascii="Tahoma" w:hAnsi="Tahoma" w:cs="Tahoma"/>
          <w:sz w:val="22"/>
          <w:szCs w:val="22"/>
          <w:lang w:val="es-EC"/>
        </w:rPr>
        <w:t xml:space="preserve">Atentamente, </w:t>
      </w: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rPr>
          <w:rFonts w:ascii="Tahoma" w:hAnsi="Tahoma" w:cs="Tahoma"/>
          <w:sz w:val="22"/>
          <w:szCs w:val="22"/>
          <w:lang w:val="es-EC"/>
        </w:rPr>
      </w:pPr>
    </w:p>
    <w:p w:rsidR="00AF24C6" w:rsidRPr="00170220" w:rsidRDefault="00AF24C6" w:rsidP="00AF24C6">
      <w:pPr>
        <w:tabs>
          <w:tab w:val="center" w:pos="4419"/>
        </w:tabs>
        <w:jc w:val="center"/>
        <w:rPr>
          <w:rFonts w:ascii="Tahoma" w:hAnsi="Tahoma" w:cs="Tahoma"/>
          <w:b/>
          <w:sz w:val="22"/>
          <w:szCs w:val="22"/>
          <w:lang w:val="es-EC"/>
        </w:rPr>
      </w:pPr>
      <w:r w:rsidRPr="00170220">
        <w:rPr>
          <w:rFonts w:ascii="Tahoma" w:hAnsi="Tahoma" w:cs="Tahoma"/>
          <w:noProof/>
          <w:sz w:val="22"/>
          <w:szCs w:val="22"/>
          <w:lang w:val="es-EC" w:eastAsia="es-EC"/>
        </w:rPr>
        <mc:AlternateContent>
          <mc:Choice Requires="wps">
            <w:drawing>
              <wp:anchor distT="4294967295" distB="4294967295" distL="114300" distR="114300" simplePos="0" relativeHeight="251659264" behindDoc="0" locked="0" layoutInCell="1" allowOverlap="1" wp14:anchorId="317C2A8F" wp14:editId="03798080">
                <wp:simplePos x="0" y="0"/>
                <wp:positionH relativeFrom="column">
                  <wp:posOffset>1574800</wp:posOffset>
                </wp:positionH>
                <wp:positionV relativeFrom="paragraph">
                  <wp:posOffset>8254</wp:posOffset>
                </wp:positionV>
                <wp:extent cx="2838450" cy="0"/>
                <wp:effectExtent l="0" t="0" r="19050" b="190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F71FC8" id="Conector recto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pt,.65pt" to="3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">
                <o:lock v:ext="edit" shapetype="f"/>
              </v:line>
            </w:pict>
          </mc:Fallback>
        </mc:AlternateContent>
      </w:r>
      <w:r>
        <w:rPr>
          <w:rFonts w:ascii="Tahoma" w:hAnsi="Tahoma" w:cs="Tahoma"/>
          <w:b/>
          <w:sz w:val="22"/>
          <w:szCs w:val="22"/>
          <w:lang w:val="es-EC"/>
        </w:rPr>
        <w:t xml:space="preserve">                </w:t>
      </w:r>
      <w:r w:rsidRPr="00170220">
        <w:rPr>
          <w:rFonts w:ascii="Tahoma" w:hAnsi="Tahoma" w:cs="Tahoma"/>
          <w:b/>
          <w:sz w:val="22"/>
          <w:szCs w:val="22"/>
          <w:lang w:val="es-EC"/>
        </w:rPr>
        <w:t>f)   Persona Natural o Representante Legal</w:t>
      </w:r>
    </w:p>
    <w:p w:rsidR="00AF24C6" w:rsidRPr="00170220" w:rsidRDefault="00AF24C6" w:rsidP="00AF24C6">
      <w:pPr>
        <w:tabs>
          <w:tab w:val="center" w:pos="4419"/>
        </w:tabs>
        <w:rPr>
          <w:rFonts w:ascii="Tahoma" w:hAnsi="Tahoma" w:cs="Tahoma"/>
          <w:b/>
          <w:sz w:val="22"/>
          <w:szCs w:val="22"/>
          <w:lang w:val="es-EC"/>
        </w:rPr>
      </w:pPr>
      <w:r w:rsidRPr="00170220">
        <w:rPr>
          <w:rFonts w:ascii="Tahoma" w:hAnsi="Tahoma" w:cs="Tahoma"/>
          <w:b/>
          <w:sz w:val="22"/>
          <w:szCs w:val="22"/>
          <w:lang w:val="es-EC"/>
        </w:rPr>
        <w:t xml:space="preserve">                                       </w:t>
      </w:r>
      <w:r>
        <w:rPr>
          <w:rFonts w:ascii="Tahoma" w:hAnsi="Tahoma" w:cs="Tahoma"/>
          <w:b/>
          <w:sz w:val="22"/>
          <w:szCs w:val="22"/>
          <w:lang w:val="es-EC"/>
        </w:rPr>
        <w:t xml:space="preserve">        </w:t>
      </w:r>
      <w:r w:rsidRPr="00170220">
        <w:rPr>
          <w:rFonts w:ascii="Tahoma" w:hAnsi="Tahoma" w:cs="Tahoma"/>
          <w:b/>
          <w:sz w:val="22"/>
          <w:szCs w:val="22"/>
          <w:lang w:val="es-EC"/>
        </w:rPr>
        <w:t>Nombres y apellidos completos</w:t>
      </w:r>
    </w:p>
    <w:p w:rsidR="00AF24C6" w:rsidRPr="00170220" w:rsidRDefault="00AF24C6" w:rsidP="00AF24C6">
      <w:pPr>
        <w:tabs>
          <w:tab w:val="center" w:pos="4419"/>
        </w:tabs>
        <w:jc w:val="both"/>
        <w:rPr>
          <w:rFonts w:ascii="Tahoma" w:hAnsi="Tahoma" w:cs="Tahoma"/>
          <w:b/>
          <w:sz w:val="22"/>
          <w:szCs w:val="22"/>
          <w:lang w:val="es-EC"/>
        </w:rPr>
      </w:pPr>
      <w:r w:rsidRPr="00170220">
        <w:rPr>
          <w:rFonts w:ascii="Tahoma" w:hAnsi="Tahoma" w:cs="Tahoma"/>
          <w:b/>
          <w:sz w:val="22"/>
          <w:szCs w:val="22"/>
          <w:lang w:val="es-EC"/>
        </w:rPr>
        <w:t xml:space="preserve">                                       </w:t>
      </w:r>
      <w:r>
        <w:rPr>
          <w:rFonts w:ascii="Tahoma" w:hAnsi="Tahoma" w:cs="Tahoma"/>
          <w:b/>
          <w:sz w:val="22"/>
          <w:szCs w:val="22"/>
          <w:lang w:val="es-EC"/>
        </w:rPr>
        <w:t xml:space="preserve">        </w:t>
      </w:r>
      <w:r w:rsidRPr="00170220">
        <w:rPr>
          <w:rFonts w:ascii="Tahoma" w:hAnsi="Tahoma" w:cs="Tahoma"/>
          <w:b/>
          <w:sz w:val="22"/>
          <w:szCs w:val="22"/>
          <w:lang w:val="es-EC"/>
        </w:rPr>
        <w:t>CC:</w:t>
      </w:r>
    </w:p>
    <w:p w:rsidR="00AF24C6" w:rsidRPr="00170220" w:rsidRDefault="00AF24C6" w:rsidP="00AF24C6">
      <w:pPr>
        <w:rPr>
          <w:rFonts w:ascii="Tahoma" w:hAnsi="Tahoma" w:cs="Tahoma"/>
          <w:sz w:val="22"/>
          <w:szCs w:val="22"/>
        </w:rPr>
      </w:pPr>
    </w:p>
    <w:p w:rsidR="00D75670" w:rsidRPr="00AF24C6" w:rsidRDefault="00D75670" w:rsidP="00AF24C6"/>
    <w:sectPr w:rsidR="00D75670" w:rsidRPr="00AF24C6"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1A" w:rsidRDefault="00F1461A" w:rsidP="00604A04">
      <w:r>
        <w:separator/>
      </w:r>
    </w:p>
  </w:endnote>
  <w:endnote w:type="continuationSeparator" w:id="0">
    <w:p w:rsidR="00F1461A" w:rsidRDefault="00F1461A"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EE7A56">
    <w:pPr>
      <w:pStyle w:val="Piedepgina"/>
    </w:pPr>
    <w:r w:rsidRPr="00A917E4">
      <w:rPr>
        <w:noProof/>
        <w:color w:val="000000"/>
        <w:lang w:val="es-EC" w:eastAsia="es-EC"/>
      </w:rPr>
      <w:drawing>
        <wp:inline distT="0" distB="0" distL="0" distR="0" wp14:anchorId="03E7AE49" wp14:editId="6A15C6D0">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1A" w:rsidRDefault="00F1461A" w:rsidP="00604A04">
      <w:r>
        <w:separator/>
      </w:r>
    </w:p>
  </w:footnote>
  <w:footnote w:type="continuationSeparator" w:id="0">
    <w:p w:rsidR="00F1461A" w:rsidRDefault="00F1461A"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F1461A">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439"/>
      <w:gridCol w:w="2706"/>
    </w:tblGrid>
    <w:tr w:rsidR="002F61F1" w:rsidRPr="00A44951" w:rsidTr="00916184">
      <w:trPr>
        <w:trHeight w:val="1124"/>
      </w:trPr>
      <w:tc>
        <w:tcPr>
          <w:tcW w:w="2811" w:type="dxa"/>
          <w:vMerge w:val="restart"/>
          <w:vAlign w:val="center"/>
        </w:tcPr>
        <w:p w:rsidR="002F61F1" w:rsidRPr="00A44951" w:rsidRDefault="008A13F6" w:rsidP="00916184">
          <w:pPr>
            <w:pStyle w:val="Encabezado"/>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2CD93E7B" wp14:editId="253ECB3A">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1D3A03" w:rsidRDefault="001D3A03" w:rsidP="00AF24C6">
          <w:pPr>
            <w:pStyle w:val="Encabezado"/>
            <w:jc w:val="center"/>
            <w:rPr>
              <w:rFonts w:ascii="Tahoma" w:hAnsi="Tahoma" w:cs="Tahoma"/>
              <w:b/>
              <w:sz w:val="22"/>
              <w:szCs w:val="22"/>
            </w:rPr>
          </w:pPr>
          <w:r w:rsidRPr="001D3A03">
            <w:rPr>
              <w:rFonts w:ascii="Tahoma" w:hAnsi="Tahoma" w:cs="Tahoma"/>
              <w:b/>
              <w:sz w:val="21"/>
              <w:szCs w:val="21"/>
            </w:rPr>
            <w:t xml:space="preserve">FORMULARIO CAMBIO O INCLUSIÓN DE REPRESENTANTE </w:t>
          </w:r>
          <w:r w:rsidR="00AF24C6">
            <w:rPr>
              <w:rFonts w:ascii="Tahoma" w:hAnsi="Tahoma" w:cs="Tahoma"/>
              <w:b/>
              <w:sz w:val="21"/>
              <w:szCs w:val="21"/>
            </w:rPr>
            <w:t>TÉCNICO</w:t>
          </w:r>
        </w:p>
      </w:tc>
      <w:tc>
        <w:tcPr>
          <w:tcW w:w="1559" w:type="dxa"/>
          <w:vAlign w:val="center"/>
        </w:tcPr>
        <w:p w:rsidR="002F61F1" w:rsidRPr="00A44951" w:rsidRDefault="008A13F6"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11142B60" wp14:editId="4DD0AFBB">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3" w:name="OLE_LINK16"/>
          <w:bookmarkStart w:id="4" w:name="OLE_LINK17"/>
          <w:r w:rsidRPr="00A471CF">
            <w:rPr>
              <w:rFonts w:ascii="Tahoma" w:hAnsi="Tahoma" w:cs="Tahoma"/>
              <w:b/>
              <w:sz w:val="21"/>
              <w:szCs w:val="21"/>
            </w:rPr>
            <w:t>FO-DCSC-UE-0</w:t>
          </w:r>
          <w:bookmarkEnd w:id="3"/>
          <w:bookmarkEnd w:id="4"/>
          <w:r w:rsidR="00AF24C6">
            <w:rPr>
              <w:rFonts w:ascii="Tahoma" w:hAnsi="Tahoma" w:cs="Tahoma"/>
              <w:b/>
              <w:sz w:val="21"/>
              <w:szCs w:val="21"/>
            </w:rPr>
            <w:t>23</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8A13F6">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8A13F6">
            <w:rPr>
              <w:rFonts w:ascii="Tahoma" w:hAnsi="Tahoma" w:cs="Tahoma"/>
              <w:b/>
              <w:noProof/>
              <w:szCs w:val="22"/>
            </w:rPr>
            <w:t>6</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F1461A">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43F25"/>
    <w:multiLevelType w:val="multilevel"/>
    <w:tmpl w:val="2FFAD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6">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13C6E13"/>
    <w:multiLevelType w:val="hybridMultilevel"/>
    <w:tmpl w:val="4710C4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5">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5"/>
  </w:num>
  <w:num w:numId="3">
    <w:abstractNumId w:val="19"/>
  </w:num>
  <w:num w:numId="4">
    <w:abstractNumId w:val="26"/>
  </w:num>
  <w:num w:numId="5">
    <w:abstractNumId w:val="36"/>
  </w:num>
  <w:num w:numId="6">
    <w:abstractNumId w:val="45"/>
  </w:num>
  <w:num w:numId="7">
    <w:abstractNumId w:val="42"/>
  </w:num>
  <w:num w:numId="8">
    <w:abstractNumId w:val="43"/>
  </w:num>
  <w:num w:numId="9">
    <w:abstractNumId w:val="22"/>
  </w:num>
  <w:num w:numId="10">
    <w:abstractNumId w:val="29"/>
  </w:num>
  <w:num w:numId="11">
    <w:abstractNumId w:val="8"/>
  </w:num>
  <w:num w:numId="12">
    <w:abstractNumId w:val="20"/>
  </w:num>
  <w:num w:numId="13">
    <w:abstractNumId w:val="34"/>
  </w:num>
  <w:num w:numId="14">
    <w:abstractNumId w:val="15"/>
  </w:num>
  <w:num w:numId="15">
    <w:abstractNumId w:val="31"/>
  </w:num>
  <w:num w:numId="16">
    <w:abstractNumId w:val="46"/>
  </w:num>
  <w:num w:numId="17">
    <w:abstractNumId w:val="44"/>
  </w:num>
  <w:num w:numId="18">
    <w:abstractNumId w:val="24"/>
  </w:num>
  <w:num w:numId="19">
    <w:abstractNumId w:val="28"/>
  </w:num>
  <w:num w:numId="20">
    <w:abstractNumId w:val="41"/>
  </w:num>
  <w:num w:numId="21">
    <w:abstractNumId w:val="37"/>
  </w:num>
  <w:num w:numId="22">
    <w:abstractNumId w:val="0"/>
  </w:num>
  <w:num w:numId="23">
    <w:abstractNumId w:val="25"/>
  </w:num>
  <w:num w:numId="24">
    <w:abstractNumId w:val="16"/>
  </w:num>
  <w:num w:numId="25">
    <w:abstractNumId w:val="18"/>
  </w:num>
  <w:num w:numId="26">
    <w:abstractNumId w:val="12"/>
  </w:num>
  <w:num w:numId="27">
    <w:abstractNumId w:val="21"/>
  </w:num>
  <w:num w:numId="28">
    <w:abstractNumId w:val="27"/>
  </w:num>
  <w:num w:numId="29">
    <w:abstractNumId w:val="13"/>
  </w:num>
  <w:num w:numId="30">
    <w:abstractNumId w:val="38"/>
  </w:num>
  <w:num w:numId="31">
    <w:abstractNumId w:val="14"/>
  </w:num>
  <w:num w:numId="32">
    <w:abstractNumId w:val="32"/>
  </w:num>
  <w:num w:numId="33">
    <w:abstractNumId w:val="40"/>
  </w:num>
  <w:num w:numId="34">
    <w:abstractNumId w:val="7"/>
  </w:num>
  <w:num w:numId="35">
    <w:abstractNumId w:val="5"/>
  </w:num>
  <w:num w:numId="36">
    <w:abstractNumId w:val="2"/>
  </w:num>
  <w:num w:numId="37">
    <w:abstractNumId w:val="39"/>
  </w:num>
  <w:num w:numId="38">
    <w:abstractNumId w:val="11"/>
  </w:num>
  <w:num w:numId="39">
    <w:abstractNumId w:val="33"/>
  </w:num>
  <w:num w:numId="40">
    <w:abstractNumId w:val="17"/>
  </w:num>
  <w:num w:numId="41">
    <w:abstractNumId w:val="10"/>
  </w:num>
  <w:num w:numId="42">
    <w:abstractNumId w:val="3"/>
  </w:num>
  <w:num w:numId="43">
    <w:abstractNumId w:val="23"/>
  </w:num>
  <w:num w:numId="44">
    <w:abstractNumId w:val="6"/>
  </w:num>
  <w:num w:numId="45">
    <w:abstractNumId w:val="30"/>
  </w:num>
  <w:num w:numId="46">
    <w:abstractNumId w:val="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D3A03"/>
    <w:rsid w:val="001E1D58"/>
    <w:rsid w:val="00224330"/>
    <w:rsid w:val="0023383C"/>
    <w:rsid w:val="002474EA"/>
    <w:rsid w:val="00247847"/>
    <w:rsid w:val="002569FC"/>
    <w:rsid w:val="002A14AB"/>
    <w:rsid w:val="002A3C89"/>
    <w:rsid w:val="002D277F"/>
    <w:rsid w:val="002F0F06"/>
    <w:rsid w:val="002F61F1"/>
    <w:rsid w:val="00317296"/>
    <w:rsid w:val="003320B4"/>
    <w:rsid w:val="00334C98"/>
    <w:rsid w:val="00335DAD"/>
    <w:rsid w:val="00362DB8"/>
    <w:rsid w:val="0036353E"/>
    <w:rsid w:val="00374E50"/>
    <w:rsid w:val="0039717D"/>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E51"/>
    <w:rsid w:val="0056343F"/>
    <w:rsid w:val="0056463E"/>
    <w:rsid w:val="0058336C"/>
    <w:rsid w:val="005943E7"/>
    <w:rsid w:val="005946F1"/>
    <w:rsid w:val="00594980"/>
    <w:rsid w:val="005A1FA3"/>
    <w:rsid w:val="005B1DC7"/>
    <w:rsid w:val="005B33EC"/>
    <w:rsid w:val="005C275F"/>
    <w:rsid w:val="005E06E9"/>
    <w:rsid w:val="005F3229"/>
    <w:rsid w:val="006008DF"/>
    <w:rsid w:val="00604A04"/>
    <w:rsid w:val="00607479"/>
    <w:rsid w:val="00634B2C"/>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F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66E8D"/>
    <w:rsid w:val="00B86930"/>
    <w:rsid w:val="00B87847"/>
    <w:rsid w:val="00B94741"/>
    <w:rsid w:val="00B97EE2"/>
    <w:rsid w:val="00BA5853"/>
    <w:rsid w:val="00BB6995"/>
    <w:rsid w:val="00BC062F"/>
    <w:rsid w:val="00BC1369"/>
    <w:rsid w:val="00BC768D"/>
    <w:rsid w:val="00BF1C02"/>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E7A56"/>
    <w:rsid w:val="00EF1050"/>
    <w:rsid w:val="00EF72C7"/>
    <w:rsid w:val="00F1461A"/>
    <w:rsid w:val="00F216F0"/>
    <w:rsid w:val="00F44E57"/>
    <w:rsid w:val="00F473C7"/>
    <w:rsid w:val="00F63D35"/>
    <w:rsid w:val="00F80079"/>
    <w:rsid w:val="00F8110B"/>
    <w:rsid w:val="00F81B53"/>
    <w:rsid w:val="00F968D2"/>
    <w:rsid w:val="00FB75F9"/>
    <w:rsid w:val="00FC0CDE"/>
    <w:rsid w:val="00FC2847"/>
    <w:rsid w:val="00FC7433"/>
    <w:rsid w:val="00FD0165"/>
    <w:rsid w:val="00FF674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6592-D3A3-43F9-87F2-01AB37DE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8584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2024-05-23T15:33:00Z</dcterms:created>
  <dcterms:modified xsi:type="dcterms:W3CDTF">2024-05-23T15:33:00Z</dcterms:modified>
</cp:coreProperties>
</file>